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ind w:left="0"/>
        <w:rPr>
          <w:rFonts w:ascii="Times New Roman"/>
          <w:sz w:val="24"/>
        </w:rPr>
      </w:pPr>
    </w:p>
    <w:p>
      <w:pPr>
        <w:pStyle w:val="BodyText"/>
        <w:spacing w:before="163"/>
        <w:ind w:left="0"/>
        <w:rPr>
          <w:rFonts w:ascii="Times New Roman"/>
          <w:sz w:val="24"/>
        </w:rPr>
      </w:pPr>
    </w:p>
    <w:p>
      <w:pPr>
        <w:pStyle w:val="Heading1"/>
        <w:spacing w:before="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407273</wp:posOffset>
                </wp:positionH>
                <wp:positionV relativeFrom="paragraph">
                  <wp:posOffset>-3432289</wp:posOffset>
                </wp:positionV>
                <wp:extent cx="6955790" cy="3364229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955790" cy="3364229"/>
                          <a:chExt cx="6955790" cy="3364229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477601" cy="30952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477601" y="268700"/>
                            <a:ext cx="3477895" cy="3095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7895" h="3095625">
                                <a:moveTo>
                                  <a:pt x="3477601" y="3095220"/>
                                </a:moveTo>
                                <a:lnTo>
                                  <a:pt x="0" y="3095220"/>
                                </a:lnTo>
                                <a:lnTo>
                                  <a:pt x="0" y="0"/>
                                </a:lnTo>
                                <a:lnTo>
                                  <a:pt x="3477601" y="0"/>
                                </a:lnTo>
                                <a:lnTo>
                                  <a:pt x="3477601" y="30952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164841" y="1369342"/>
                            <a:ext cx="210312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3120" h="320675">
                                <a:moveTo>
                                  <a:pt x="2103107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03107" y="320370"/>
                                </a:lnTo>
                                <a:lnTo>
                                  <a:pt x="2103107" y="315201"/>
                                </a:lnTo>
                                <a:close/>
                              </a:path>
                              <a:path w="2103120" h="320675">
                                <a:moveTo>
                                  <a:pt x="2103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03107" y="5168"/>
                                </a:lnTo>
                                <a:lnTo>
                                  <a:pt x="2103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162996" y="763308"/>
                            <a:ext cx="2119630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CODY C.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BOURKE</w:t>
                              </w:r>
                            </w:p>
                            <w:p>
                              <w:pPr>
                                <w:spacing w:before="39"/>
                                <w:ind w:left="0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034980" y="1859626"/>
                            <a:ext cx="37592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Denver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62996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303.764.3710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495517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068164" y="2329852"/>
                            <a:ext cx="30924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Basalt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4162996" y="2490008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970.431.9060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5495517" y="2490008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303.291.3201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466253" y="2701898"/>
                            <a:ext cx="1513205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1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cbourke@fennemorelaw.com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2.068745pt;margin-top:-270.259003pt;width:547.7pt;height:264.9pt;mso-position-horizontal-relative:page;mso-position-vertical-relative:paragraph;z-index:15728640" id="docshapegroup1" coordorigin="641,-5405" coordsize="10954,5298">
                <v:shape style="position:absolute;left:641;top:-5406;width:2165;height:424" type="#_x0000_t75" id="docshape2" href="https://www.fennemorelaw.com/" stroked="false">
                  <v:imagedata r:id="rId5" o:title=""/>
                </v:shape>
                <v:shape style="position:absolute;left:641;top:-4983;width:5477;height:4875" type="#_x0000_t75" id="docshape3" stroked="false">
                  <v:imagedata r:id="rId7" o:title=""/>
                </v:shape>
                <v:rect style="position:absolute;left:6117;top:-4983;width:5477;height:4875" id="docshape4" filled="true" fillcolor="#262424" stroked="false">
                  <v:fill type="solid"/>
                </v:rect>
                <v:shape style="position:absolute;left:7200;top:-3249;width:3312;height:505" id="docshape5" coordorigin="7200,-3249" coordsize="3312,505" path="m10512,-2752l7200,-2752,7200,-2744,10512,-2744,10512,-2752xm10512,-3249l7200,-3249,7200,-3241,10512,-3241,10512,-3249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197;top:-4204;width:3338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CODY C.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BOURKE</w:t>
                        </w:r>
                      </w:p>
                      <w:p>
                        <w:pPr>
                          <w:spacing w:before="39"/>
                          <w:ind w:left="0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570;top:-2477;width:592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Denver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97;top:-2225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303.764.3710</w:t>
                        </w:r>
                      </w:p>
                    </w:txbxContent>
                  </v:textbox>
                  <w10:wrap type="none"/>
                </v:shape>
                <v:shape style="position:absolute;left:9295;top:-2225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8622;top:-1737;width:487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Basalt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197;top:-1484;width:1258;height:210" type="#_x0000_t202" id="docshape11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970.431.9060</w:t>
                        </w:r>
                      </w:p>
                    </w:txbxContent>
                  </v:textbox>
                  <w10:wrap type="none"/>
                </v:shape>
                <v:shape style="position:absolute;left:9295;top:-1484;width:1240;height:210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303.291.3201</w:t>
                        </w:r>
                      </w:p>
                    </w:txbxContent>
                  </v:textbox>
                  <w10:wrap type="none"/>
                </v:shape>
                <v:shape style="position:absolute;left:7674;top:-1151;width:2383;height:200" type="#_x0000_t202" id="docshape13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1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cbourke@fennemorelaw.com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FF8100"/>
        </w:rPr>
        <w:t>CODY</w:t>
      </w:r>
      <w:r>
        <w:rPr>
          <w:color w:val="FF8100"/>
          <w:spacing w:val="5"/>
        </w:rPr>
        <w:t> </w:t>
      </w:r>
      <w:r>
        <w:rPr>
          <w:color w:val="FF8100"/>
        </w:rPr>
        <w:t>C.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BOURKE</w:t>
      </w:r>
    </w:p>
    <w:p>
      <w:pPr>
        <w:pStyle w:val="BodyText"/>
        <w:spacing w:line="295" w:lineRule="auto" w:before="146"/>
        <w:ind w:left="124" w:right="128"/>
      </w:pPr>
      <w:r>
        <w:rPr>
          <w:color w:val="6E6158"/>
        </w:rPr>
        <w:t>Cody</w:t>
      </w:r>
      <w:r>
        <w:rPr>
          <w:color w:val="6E6158"/>
          <w:spacing w:val="26"/>
        </w:rPr>
        <w:t> </w:t>
      </w:r>
      <w:r>
        <w:rPr>
          <w:color w:val="6E6158"/>
        </w:rPr>
        <w:t>has</w:t>
      </w:r>
      <w:r>
        <w:rPr>
          <w:color w:val="6E6158"/>
          <w:spacing w:val="26"/>
        </w:rPr>
        <w:t> </w:t>
      </w:r>
      <w:r>
        <w:rPr>
          <w:color w:val="6E6158"/>
        </w:rPr>
        <w:t>a</w:t>
      </w:r>
      <w:r>
        <w:rPr>
          <w:color w:val="6E6158"/>
          <w:spacing w:val="26"/>
        </w:rPr>
        <w:t> </w:t>
      </w:r>
      <w:r>
        <w:rPr>
          <w:color w:val="6E6158"/>
        </w:rPr>
        <w:t>long</w:t>
      </w:r>
      <w:r>
        <w:rPr>
          <w:color w:val="6E6158"/>
          <w:spacing w:val="26"/>
        </w:rPr>
        <w:t> </w:t>
      </w:r>
      <w:r>
        <w:rPr>
          <w:color w:val="6E6158"/>
        </w:rPr>
        <w:t>track</w:t>
      </w:r>
      <w:r>
        <w:rPr>
          <w:color w:val="6E6158"/>
          <w:spacing w:val="26"/>
        </w:rPr>
        <w:t> </w:t>
      </w:r>
      <w:r>
        <w:rPr>
          <w:color w:val="6E6158"/>
        </w:rPr>
        <w:t>record</w:t>
      </w:r>
      <w:r>
        <w:rPr>
          <w:color w:val="6E6158"/>
          <w:spacing w:val="26"/>
        </w:rPr>
        <w:t> </w:t>
      </w:r>
      <w:r>
        <w:rPr>
          <w:color w:val="6E6158"/>
        </w:rPr>
        <w:t>of</w:t>
      </w:r>
      <w:r>
        <w:rPr>
          <w:color w:val="6E6158"/>
          <w:spacing w:val="26"/>
        </w:rPr>
        <w:t> </w:t>
      </w:r>
      <w:r>
        <w:rPr>
          <w:color w:val="6E6158"/>
        </w:rPr>
        <w:t>success</w:t>
      </w:r>
      <w:r>
        <w:rPr>
          <w:color w:val="6E6158"/>
          <w:spacing w:val="26"/>
        </w:rPr>
        <w:t> </w:t>
      </w:r>
      <w:r>
        <w:rPr>
          <w:color w:val="6E6158"/>
        </w:rPr>
        <w:t>representing</w:t>
      </w:r>
      <w:r>
        <w:rPr>
          <w:color w:val="6E6158"/>
          <w:spacing w:val="26"/>
        </w:rPr>
        <w:t> </w:t>
      </w:r>
      <w:r>
        <w:rPr>
          <w:color w:val="6E6158"/>
        </w:rPr>
        <w:t>businesses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litigation</w:t>
      </w:r>
      <w:r>
        <w:rPr>
          <w:color w:val="6E6158"/>
          <w:spacing w:val="26"/>
        </w:rPr>
        <w:t> </w:t>
      </w:r>
      <w:r>
        <w:rPr>
          <w:color w:val="6E6158"/>
        </w:rPr>
        <w:t>matters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the</w:t>
      </w:r>
      <w:r>
        <w:rPr>
          <w:color w:val="6E6158"/>
          <w:spacing w:val="26"/>
        </w:rPr>
        <w:t> </w:t>
      </w:r>
      <w:r>
        <w:rPr>
          <w:color w:val="6E6158"/>
        </w:rPr>
        <w:t>courtroom</w:t>
      </w:r>
      <w:r>
        <w:rPr>
          <w:color w:val="6E6158"/>
          <w:spacing w:val="26"/>
        </w:rPr>
        <w:t> </w:t>
      </w:r>
      <w:r>
        <w:rPr>
          <w:color w:val="6E6158"/>
        </w:rPr>
        <w:t>and through advantageous settlements, focusing on a wide range of complex commercial litigation. He represents</w:t>
      </w:r>
      <w:r>
        <w:rPr>
          <w:color w:val="6E6158"/>
          <w:spacing w:val="80"/>
        </w:rPr>
        <w:t> </w:t>
      </w:r>
      <w:r>
        <w:rPr>
          <w:color w:val="6E6158"/>
        </w:rPr>
        <w:t>clients</w:t>
      </w:r>
      <w:r>
        <w:rPr>
          <w:color w:val="6E6158"/>
          <w:spacing w:val="14"/>
        </w:rPr>
        <w:t> </w:t>
      </w:r>
      <w:r>
        <w:rPr>
          <w:color w:val="6E6158"/>
        </w:rPr>
        <w:t>from</w:t>
      </w:r>
      <w:r>
        <w:rPr>
          <w:color w:val="6E6158"/>
          <w:spacing w:val="14"/>
        </w:rPr>
        <w:t> </w:t>
      </w:r>
      <w:r>
        <w:rPr>
          <w:color w:val="6E6158"/>
        </w:rPr>
        <w:t>a</w:t>
      </w:r>
      <w:r>
        <w:rPr>
          <w:color w:val="6E6158"/>
          <w:spacing w:val="14"/>
        </w:rPr>
        <w:t> </w:t>
      </w:r>
      <w:r>
        <w:rPr>
          <w:color w:val="6E6158"/>
        </w:rPr>
        <w:t>broad</w:t>
      </w:r>
      <w:r>
        <w:rPr>
          <w:color w:val="6E6158"/>
          <w:spacing w:val="14"/>
        </w:rPr>
        <w:t> </w:t>
      </w:r>
      <w:r>
        <w:rPr>
          <w:color w:val="6E6158"/>
        </w:rPr>
        <w:t>range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industries</w:t>
      </w:r>
      <w:r>
        <w:rPr>
          <w:color w:val="6E6158"/>
          <w:spacing w:val="14"/>
        </w:rPr>
        <w:t> </w:t>
      </w:r>
      <w:r>
        <w:rPr>
          <w:color w:val="6E6158"/>
        </w:rPr>
        <w:t>including</w:t>
      </w:r>
      <w:r>
        <w:rPr>
          <w:color w:val="6E6158"/>
          <w:spacing w:val="14"/>
        </w:rPr>
        <w:t> </w:t>
      </w:r>
      <w:r>
        <w:rPr>
          <w:color w:val="6E6158"/>
        </w:rPr>
        <w:t>food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beverage,</w:t>
      </w:r>
      <w:r>
        <w:rPr>
          <w:color w:val="6E6158"/>
          <w:spacing w:val="14"/>
        </w:rPr>
        <w:t> </w:t>
      </w:r>
      <w:r>
        <w:rPr>
          <w:color w:val="6E6158"/>
        </w:rPr>
        <w:t>real</w:t>
      </w:r>
      <w:r>
        <w:rPr>
          <w:color w:val="6E6158"/>
          <w:spacing w:val="14"/>
        </w:rPr>
        <w:t> </w:t>
      </w:r>
      <w:r>
        <w:rPr>
          <w:color w:val="6E6158"/>
        </w:rPr>
        <w:t>estate,</w:t>
      </w:r>
      <w:r>
        <w:rPr>
          <w:color w:val="6E6158"/>
          <w:spacing w:val="14"/>
        </w:rPr>
        <w:t> </w:t>
      </w:r>
      <w:r>
        <w:rPr>
          <w:color w:val="6E6158"/>
        </w:rPr>
        <w:t>construction,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oil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gas – in both state and federal courts across the United States. Cody has experience in disputes involving contracts,</w:t>
      </w:r>
      <w:r>
        <w:rPr>
          <w:color w:val="6E6158"/>
          <w:spacing w:val="80"/>
        </w:rPr>
        <w:t> </w:t>
      </w:r>
      <w:r>
        <w:rPr>
          <w:color w:val="6E6158"/>
        </w:rPr>
        <w:t>construction defects, mechanic’s liens, quiet title, commercial leases, oil and gas class actions, product liability,</w:t>
      </w:r>
      <w:r>
        <w:rPr>
          <w:color w:val="6E6158"/>
          <w:spacing w:val="80"/>
        </w:rPr>
        <w:t> </w:t>
      </w:r>
      <w:r>
        <w:rPr>
          <w:color w:val="6E6158"/>
        </w:rPr>
        <w:t>and corporate governance and shareholder issues.</w:t>
      </w:r>
    </w:p>
    <w:p>
      <w:pPr>
        <w:pStyle w:val="BodyText"/>
        <w:spacing w:line="292" w:lineRule="auto" w:before="201"/>
        <w:ind w:left="124" w:right="128"/>
      </w:pPr>
      <w:r>
        <w:rPr>
          <w:color w:val="6E6158"/>
        </w:rPr>
        <w:t>Cody enjoys advising clients on implementing litigation avoidance and risk reduction strategies to resolve issues</w:t>
      </w:r>
      <w:r>
        <w:rPr>
          <w:color w:val="6E6158"/>
          <w:spacing w:val="80"/>
        </w:rPr>
        <w:t> </w:t>
      </w:r>
      <w:r>
        <w:rPr>
          <w:color w:val="6E6158"/>
        </w:rPr>
        <w:t>before they need to be addressed in the courtroom. In working with clients in an outside general counsel role, it</w:t>
      </w:r>
      <w:r>
        <w:rPr>
          <w:color w:val="6E6158"/>
          <w:spacing w:val="80"/>
        </w:rPr>
        <w:t> </w:t>
      </w:r>
      <w:r>
        <w:rPr>
          <w:color w:val="6E6158"/>
        </w:rPr>
        <w:t>allows him to understand the client’s business needs and goals to develop a long-term relationship. He is</w:t>
      </w:r>
      <w:r>
        <w:rPr>
          <w:color w:val="6E6158"/>
          <w:spacing w:val="80"/>
        </w:rPr>
        <w:t> </w:t>
      </w:r>
      <w:r>
        <w:rPr>
          <w:color w:val="6E6158"/>
        </w:rPr>
        <w:t>particularly</w:t>
      </w:r>
      <w:r>
        <w:rPr>
          <w:color w:val="6E6158"/>
          <w:spacing w:val="30"/>
        </w:rPr>
        <w:t> </w:t>
      </w:r>
      <w:r>
        <w:rPr>
          <w:color w:val="6E6158"/>
        </w:rPr>
        <w:t>adept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negotiations</w:t>
      </w:r>
      <w:r>
        <w:rPr>
          <w:color w:val="6E6158"/>
          <w:spacing w:val="30"/>
        </w:rPr>
        <w:t> </w:t>
      </w:r>
      <w:r>
        <w:rPr>
          <w:color w:val="6E6158"/>
        </w:rPr>
        <w:t>with</w:t>
      </w:r>
      <w:r>
        <w:rPr>
          <w:color w:val="6E6158"/>
          <w:spacing w:val="30"/>
        </w:rPr>
        <w:t> </w:t>
      </w:r>
      <w:r>
        <w:rPr>
          <w:color w:val="6E6158"/>
        </w:rPr>
        <w:t>contractors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service</w:t>
      </w:r>
      <w:r>
        <w:rPr>
          <w:color w:val="6E6158"/>
          <w:spacing w:val="30"/>
        </w:rPr>
        <w:t> </w:t>
      </w:r>
      <w:r>
        <w:rPr>
          <w:color w:val="6E6158"/>
        </w:rPr>
        <w:t>providers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resolve</w:t>
      </w:r>
      <w:r>
        <w:rPr>
          <w:color w:val="6E6158"/>
          <w:spacing w:val="30"/>
        </w:rPr>
        <w:t> </w:t>
      </w:r>
      <w:r>
        <w:rPr>
          <w:color w:val="6E6158"/>
        </w:rPr>
        <w:t>disputes</w:t>
      </w:r>
      <w:r>
        <w:rPr>
          <w:color w:val="6E6158"/>
          <w:spacing w:val="30"/>
        </w:rPr>
        <w:t> </w:t>
      </w:r>
      <w:r>
        <w:rPr>
          <w:color w:val="6E6158"/>
        </w:rPr>
        <w:t>favorable</w:t>
      </w:r>
      <w:r>
        <w:rPr>
          <w:color w:val="6E6158"/>
          <w:spacing w:val="30"/>
        </w:rPr>
        <w:t> </w:t>
      </w:r>
      <w:r>
        <w:rPr>
          <w:color w:val="6E6158"/>
        </w:rPr>
        <w:t>for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</w:p>
    <w:p>
      <w:pPr>
        <w:pStyle w:val="BodyText"/>
        <w:spacing w:before="11"/>
        <w:ind w:left="124"/>
      </w:pPr>
      <w:r>
        <w:rPr>
          <w:color w:val="6E6158"/>
        </w:rPr>
        <w:t>client</w:t>
      </w:r>
      <w:r>
        <w:rPr>
          <w:color w:val="6E6158"/>
          <w:spacing w:val="12"/>
        </w:rPr>
        <w:t> </w:t>
      </w:r>
      <w:r>
        <w:rPr>
          <w:color w:val="6E6158"/>
        </w:rPr>
        <w:t>without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litigation.</w:t>
      </w:r>
    </w:p>
    <w:p>
      <w:pPr>
        <w:pStyle w:val="BodyText"/>
        <w:spacing w:before="14"/>
        <w:ind w:left="0"/>
      </w:pPr>
    </w:p>
    <w:p>
      <w:pPr>
        <w:pStyle w:val="BodyText"/>
        <w:spacing w:line="292" w:lineRule="auto"/>
        <w:ind w:left="124"/>
      </w:pPr>
      <w:r>
        <w:rPr>
          <w:color w:val="6E6158"/>
        </w:rPr>
        <w:t>Cody also regularly represents clients in regulatory adversary proceedings, hearings and rulemakings before the</w:t>
      </w:r>
      <w:r>
        <w:rPr>
          <w:color w:val="6E6158"/>
          <w:spacing w:val="80"/>
        </w:rPr>
        <w:t> </w:t>
      </w:r>
      <w:r>
        <w:rPr>
          <w:color w:val="6E6158"/>
        </w:rPr>
        <w:t>Colorado</w:t>
      </w:r>
      <w:r>
        <w:rPr>
          <w:color w:val="6E6158"/>
          <w:spacing w:val="31"/>
        </w:rPr>
        <w:t> </w:t>
      </w:r>
      <w:r>
        <w:rPr>
          <w:color w:val="6E6158"/>
        </w:rPr>
        <w:t>Oil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Gas</w:t>
      </w:r>
      <w:r>
        <w:rPr>
          <w:color w:val="6E6158"/>
          <w:spacing w:val="31"/>
        </w:rPr>
        <w:t> </w:t>
      </w:r>
      <w:r>
        <w:rPr>
          <w:color w:val="6E6158"/>
        </w:rPr>
        <w:t>Conservation</w:t>
      </w:r>
      <w:r>
        <w:rPr>
          <w:color w:val="6E6158"/>
          <w:spacing w:val="31"/>
        </w:rPr>
        <w:t> </w:t>
      </w:r>
      <w:r>
        <w:rPr>
          <w:color w:val="6E6158"/>
        </w:rPr>
        <w:t>Commission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  <w:r>
        <w:rPr>
          <w:color w:val="6E6158"/>
          <w:spacing w:val="31"/>
        </w:rPr>
        <w:t> </w:t>
      </w:r>
      <w:r>
        <w:rPr>
          <w:color w:val="6E6158"/>
        </w:rPr>
        <w:t>the</w:t>
      </w:r>
      <w:r>
        <w:rPr>
          <w:color w:val="6E6158"/>
          <w:spacing w:val="31"/>
        </w:rPr>
        <w:t> </w:t>
      </w:r>
      <w:r>
        <w:rPr>
          <w:color w:val="6E6158"/>
        </w:rPr>
        <w:t>Colorado</w:t>
      </w:r>
      <w:r>
        <w:rPr>
          <w:color w:val="6E6158"/>
          <w:spacing w:val="31"/>
        </w:rPr>
        <w:t> </w:t>
      </w:r>
      <w:r>
        <w:rPr>
          <w:color w:val="6E6158"/>
        </w:rPr>
        <w:t>Department</w:t>
      </w:r>
      <w:r>
        <w:rPr>
          <w:color w:val="6E6158"/>
          <w:spacing w:val="31"/>
        </w:rPr>
        <w:t> </w:t>
      </w:r>
      <w:r>
        <w:rPr>
          <w:color w:val="6E6158"/>
        </w:rPr>
        <w:t>of</w:t>
      </w:r>
      <w:r>
        <w:rPr>
          <w:color w:val="6E6158"/>
          <w:spacing w:val="31"/>
        </w:rPr>
        <w:t> </w:t>
      </w:r>
      <w:r>
        <w:rPr>
          <w:color w:val="6E6158"/>
        </w:rPr>
        <w:t>Public</w:t>
      </w:r>
      <w:r>
        <w:rPr>
          <w:color w:val="6E6158"/>
          <w:spacing w:val="31"/>
        </w:rPr>
        <w:t> </w:t>
      </w:r>
      <w:r>
        <w:rPr>
          <w:color w:val="6E6158"/>
        </w:rPr>
        <w:t>Health</w:t>
      </w:r>
      <w:r>
        <w:rPr>
          <w:color w:val="6E6158"/>
          <w:spacing w:val="31"/>
        </w:rPr>
        <w:t> </w:t>
      </w:r>
      <w:r>
        <w:rPr>
          <w:color w:val="6E6158"/>
        </w:rPr>
        <w:t>and</w:t>
      </w:r>
    </w:p>
    <w:p>
      <w:pPr>
        <w:pStyle w:val="BodyText"/>
        <w:spacing w:before="10"/>
        <w:ind w:left="124"/>
      </w:pPr>
      <w:r>
        <w:rPr>
          <w:color w:val="6E6158"/>
          <w:spacing w:val="-2"/>
        </w:rPr>
        <w:t>Environment.</w:t>
      </w:r>
    </w:p>
    <w:p>
      <w:pPr>
        <w:pStyle w:val="BodyText"/>
        <w:spacing w:before="14"/>
        <w:ind w:left="0"/>
      </w:pPr>
    </w:p>
    <w:p>
      <w:pPr>
        <w:pStyle w:val="BodyText"/>
        <w:spacing w:line="292" w:lineRule="auto"/>
        <w:ind w:left="124" w:right="377"/>
      </w:pPr>
      <w:r>
        <w:rPr>
          <w:color w:val="6E6158"/>
        </w:rPr>
        <w:t>In his spare time, Cody likes to spend time with his daughter in the mountains or at her swim meets. Cody seeks</w:t>
      </w:r>
      <w:r>
        <w:rPr>
          <w:color w:val="6E6158"/>
          <w:spacing w:val="80"/>
        </w:rPr>
        <w:t> </w:t>
      </w:r>
      <w:r>
        <w:rPr>
          <w:color w:val="6E6158"/>
        </w:rPr>
        <w:t>out</w:t>
      </w:r>
      <w:r>
        <w:rPr>
          <w:color w:val="6E6158"/>
          <w:spacing w:val="29"/>
        </w:rPr>
        <w:t> </w:t>
      </w:r>
      <w:r>
        <w:rPr>
          <w:color w:val="6E6158"/>
        </w:rPr>
        <w:t>any</w:t>
      </w:r>
      <w:r>
        <w:rPr>
          <w:color w:val="6E6158"/>
          <w:spacing w:val="29"/>
        </w:rPr>
        <w:t> </w:t>
      </w:r>
      <w:r>
        <w:rPr>
          <w:color w:val="6E6158"/>
        </w:rPr>
        <w:t>competitive</w:t>
      </w:r>
      <w:r>
        <w:rPr>
          <w:color w:val="6E6158"/>
          <w:spacing w:val="29"/>
        </w:rPr>
        <w:t> </w:t>
      </w:r>
      <w:r>
        <w:rPr>
          <w:color w:val="6E6158"/>
        </w:rPr>
        <w:t>or</w:t>
      </w:r>
      <w:r>
        <w:rPr>
          <w:color w:val="6E6158"/>
          <w:spacing w:val="29"/>
        </w:rPr>
        <w:t> </w:t>
      </w:r>
      <w:r>
        <w:rPr>
          <w:color w:val="6E6158"/>
        </w:rPr>
        <w:t>outdoor</w:t>
      </w:r>
      <w:r>
        <w:rPr>
          <w:color w:val="6E6158"/>
          <w:spacing w:val="29"/>
        </w:rPr>
        <w:t> </w:t>
      </w:r>
      <w:r>
        <w:rPr>
          <w:color w:val="6E6158"/>
        </w:rPr>
        <w:t>activity,</w:t>
      </w:r>
      <w:r>
        <w:rPr>
          <w:color w:val="6E6158"/>
          <w:spacing w:val="29"/>
        </w:rPr>
        <w:t> </w:t>
      </w:r>
      <w:r>
        <w:rPr>
          <w:color w:val="6E6158"/>
        </w:rPr>
        <w:t>whether</w:t>
      </w:r>
      <w:r>
        <w:rPr>
          <w:color w:val="6E6158"/>
          <w:spacing w:val="29"/>
        </w:rPr>
        <w:t> </w:t>
      </w:r>
      <w:r>
        <w:rPr>
          <w:color w:val="6E6158"/>
        </w:rPr>
        <w:t>that</w:t>
      </w:r>
      <w:r>
        <w:rPr>
          <w:color w:val="6E6158"/>
          <w:spacing w:val="29"/>
        </w:rPr>
        <w:t> </w:t>
      </w:r>
      <w:r>
        <w:rPr>
          <w:color w:val="6E6158"/>
        </w:rPr>
        <w:t>be</w:t>
      </w:r>
      <w:r>
        <w:rPr>
          <w:color w:val="6E6158"/>
          <w:spacing w:val="29"/>
        </w:rPr>
        <w:t> </w:t>
      </w:r>
      <w:r>
        <w:rPr>
          <w:color w:val="6E6158"/>
        </w:rPr>
        <w:t>participating</w:t>
      </w:r>
      <w:r>
        <w:rPr>
          <w:color w:val="6E6158"/>
          <w:spacing w:val="29"/>
        </w:rPr>
        <w:t> </w:t>
      </w:r>
      <w:r>
        <w:rPr>
          <w:color w:val="6E6158"/>
        </w:rPr>
        <w:t>in</w:t>
      </w:r>
      <w:r>
        <w:rPr>
          <w:color w:val="6E6158"/>
          <w:spacing w:val="29"/>
        </w:rPr>
        <w:t> </w:t>
      </w:r>
      <w:r>
        <w:rPr>
          <w:color w:val="6E6158"/>
        </w:rPr>
        <w:t>basketball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sand</w:t>
      </w:r>
      <w:r>
        <w:rPr>
          <w:color w:val="6E6158"/>
          <w:spacing w:val="29"/>
        </w:rPr>
        <w:t> </w:t>
      </w:r>
      <w:r>
        <w:rPr>
          <w:color w:val="6E6158"/>
        </w:rPr>
        <w:t>volleyball leagues</w:t>
      </w:r>
      <w:r>
        <w:rPr>
          <w:color w:val="6E6158"/>
          <w:spacing w:val="33"/>
        </w:rPr>
        <w:t> </w:t>
      </w:r>
      <w:r>
        <w:rPr>
          <w:color w:val="6E6158"/>
        </w:rPr>
        <w:t>or</w:t>
      </w:r>
      <w:r>
        <w:rPr>
          <w:color w:val="6E6158"/>
          <w:spacing w:val="33"/>
        </w:rPr>
        <w:t> </w:t>
      </w:r>
      <w:r>
        <w:rPr>
          <w:color w:val="6E6158"/>
        </w:rPr>
        <w:t>hiking</w:t>
      </w:r>
      <w:r>
        <w:rPr>
          <w:color w:val="6E6158"/>
          <w:spacing w:val="33"/>
        </w:rPr>
        <w:t> </w:t>
      </w:r>
      <w:r>
        <w:rPr>
          <w:color w:val="6E6158"/>
        </w:rPr>
        <w:t>Colorado’s</w:t>
      </w:r>
      <w:r>
        <w:rPr>
          <w:color w:val="6E6158"/>
          <w:spacing w:val="33"/>
        </w:rPr>
        <w:t> </w:t>
      </w:r>
      <w:r>
        <w:rPr>
          <w:color w:val="6E6158"/>
        </w:rPr>
        <w:t>Fourteeners,</w:t>
      </w:r>
      <w:r>
        <w:rPr>
          <w:color w:val="6E6158"/>
          <w:spacing w:val="33"/>
        </w:rPr>
        <w:t> </w:t>
      </w:r>
      <w:r>
        <w:rPr>
          <w:color w:val="6E6158"/>
        </w:rPr>
        <w:t>58</w:t>
      </w:r>
      <w:r>
        <w:rPr>
          <w:color w:val="6E6158"/>
          <w:spacing w:val="33"/>
        </w:rPr>
        <w:t> </w:t>
      </w:r>
      <w:r>
        <w:rPr>
          <w:color w:val="6E6158"/>
        </w:rPr>
        <w:t>peeks</w:t>
      </w:r>
      <w:r>
        <w:rPr>
          <w:color w:val="6E6158"/>
          <w:spacing w:val="33"/>
        </w:rPr>
        <w:t> </w:t>
      </w:r>
      <w:r>
        <w:rPr>
          <w:color w:val="6E6158"/>
        </w:rPr>
        <w:t>above</w:t>
      </w:r>
      <w:r>
        <w:rPr>
          <w:color w:val="6E6158"/>
          <w:spacing w:val="33"/>
        </w:rPr>
        <w:t> </w:t>
      </w:r>
      <w:r>
        <w:rPr>
          <w:color w:val="6E6158"/>
        </w:rPr>
        <w:t>14,000</w:t>
      </w:r>
      <w:r>
        <w:rPr>
          <w:color w:val="6E6158"/>
          <w:spacing w:val="33"/>
        </w:rPr>
        <w:t> </w:t>
      </w:r>
      <w:r>
        <w:rPr>
          <w:color w:val="6E6158"/>
        </w:rPr>
        <w:t>feet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elevation.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pStyle w:val="BodyText"/>
        <w:spacing w:line="292" w:lineRule="auto" w:before="147"/>
        <w:ind w:left="629" w:right="5884" w:hanging="2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619132</wp:posOffset>
                </wp:positionH>
                <wp:positionV relativeFrom="paragraph">
                  <wp:posOffset>116483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71899pt;width:1.65pt;height:1.65pt;mso-position-horizontal-relative:page;mso-position-vertical-relative:paragraph;z-index:15729152" id="docshape14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6464">
                <wp:simplePos x="0" y="0"/>
                <wp:positionH relativeFrom="page">
                  <wp:posOffset>779319</wp:posOffset>
                </wp:positionH>
                <wp:positionV relativeFrom="paragraph">
                  <wp:posOffset>297339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363743pt;margin-top:23.412523pt;width:1.65pt;height:1.65pt;mso-position-horizontal-relative:page;mso-position-vertical-relative:paragraph;z-index:-15830016" id="docshape15" coordorigin="1227,468" coordsize="33,33" path="m1248,501l1239,501,1235,499,1229,493,1227,489,1227,480,1229,476,1235,470,1239,468,1248,468,1252,470,1258,476,1260,480,1260,485,1260,489,1258,493,1252,499,1248,5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Denver, Sturm College of </w:t>
      </w:r>
      <w:r>
        <w:rPr>
          <w:color w:val="6E6158"/>
        </w:rPr>
        <w:t>Law</w:t>
      </w:r>
      <w:r>
        <w:rPr>
          <w:color w:val="6E6158"/>
        </w:rPr>
        <w:t> Order of St. Ives (Top 10%)</w:t>
      </w:r>
    </w:p>
    <w:p>
      <w:pPr>
        <w:pStyle w:val="BodyText"/>
        <w:spacing w:before="123"/>
        <w:ind w:left="62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779319</wp:posOffset>
                </wp:positionH>
                <wp:positionV relativeFrom="paragraph">
                  <wp:posOffset>101420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1.363743pt;margin-top:7.985872pt;width:1.65pt;height:1.65pt;mso-position-horizontal-relative:page;mso-position-vertical-relative:paragraph;z-index:15730176" id="docshape16" coordorigin="1227,160" coordsize="33,33" path="m1248,192l1239,192,1235,191,1229,184,1227,180,1227,171,1229,168,1235,161,1239,160,1248,160,1252,161,1258,168,1260,171,1260,176,1260,180,1258,184,1252,191,1248,1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Scholastic</w:t>
      </w:r>
      <w:r>
        <w:rPr>
          <w:color w:val="6E6158"/>
          <w:spacing w:val="10"/>
        </w:rPr>
        <w:t> </w:t>
      </w:r>
      <w:r>
        <w:rPr>
          <w:color w:val="6E6158"/>
        </w:rPr>
        <w:t>Excellence</w:t>
      </w:r>
      <w:r>
        <w:rPr>
          <w:color w:val="6E6158"/>
          <w:spacing w:val="10"/>
        </w:rPr>
        <w:t> </w:t>
      </w:r>
      <w:r>
        <w:rPr>
          <w:color w:val="6E6158"/>
        </w:rPr>
        <w:t>Awards:</w:t>
      </w:r>
      <w:r>
        <w:rPr>
          <w:color w:val="6E6158"/>
          <w:spacing w:val="11"/>
        </w:rPr>
        <w:t> </w:t>
      </w:r>
      <w:r>
        <w:rPr>
          <w:color w:val="6E6158"/>
        </w:rPr>
        <w:t>Torts,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Property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619132</wp:posOffset>
                </wp:positionH>
                <wp:positionV relativeFrom="paragraph">
                  <wp:posOffset>133755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31917pt;width:1.65pt;height:1.65pt;mso-position-horizontal-relative:page;mso-position-vertical-relative:paragraph;z-index:15730688" id="docshape17" coordorigin="975,211" coordsize="33,33" path="m996,243l987,243,983,242,977,235,975,231,975,222,977,219,983,212,987,211,996,211,1000,212,1006,219,1008,222,1008,227,1008,231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4"/>
        </w:rPr>
        <w:t> </w:t>
      </w:r>
      <w:r>
        <w:rPr>
          <w:color w:val="6E6158"/>
        </w:rPr>
        <w:t>University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Nebraska-Lincoln,</w:t>
      </w:r>
      <w:r>
        <w:rPr>
          <w:color w:val="6E6158"/>
          <w:spacing w:val="15"/>
        </w:rPr>
        <w:t> </w:t>
      </w:r>
      <w:r>
        <w:rPr>
          <w:color w:val="6E6158"/>
        </w:rPr>
        <w:t>with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distinction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619132</wp:posOffset>
                </wp:positionH>
                <wp:positionV relativeFrom="paragraph">
                  <wp:posOffset>116431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8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67803pt;width:1.65pt;height:1.65pt;mso-position-horizontal-relative:page;mso-position-vertical-relative:paragraph;z-index:15731200" id="docshape18" coordorigin="975,183" coordsize="33,33" path="m996,216l987,216,983,214,977,208,975,204,975,195,977,191,983,185,987,183,996,183,1000,185,1006,191,1008,195,1008,200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after="0"/>
        <w:sectPr>
          <w:type w:val="continuous"/>
          <w:pgSz w:w="12240" w:h="15840"/>
          <w:pgMar w:top="640" w:bottom="280" w:left="720" w:right="720"/>
        </w:sectPr>
      </w:pPr>
    </w:p>
    <w:p>
      <w:pPr>
        <w:pStyle w:val="BodyText"/>
        <w:spacing w:line="420" w:lineRule="auto" w:before="5"/>
        <w:ind w:right="8314"/>
      </w:pPr>
      <w:r>
        <w:rPr>
          <w:color w:val="6E6158"/>
        </w:rPr>
        <w:t>Natural </w:t>
      </w:r>
      <w:r>
        <w:rPr>
          <w:color w:val="6E6158"/>
        </w:rPr>
        <w:t>Resources Food</w:t>
      </w:r>
      <w:r>
        <w:rPr>
          <w:color w:val="6E6158"/>
          <w:spacing w:val="7"/>
        </w:rPr>
        <w:t> </w:t>
      </w:r>
      <w:r>
        <w:rPr>
          <w:color w:val="6E6158"/>
        </w:rPr>
        <w:t>&amp;</w:t>
      </w:r>
      <w:r>
        <w:rPr>
          <w:color w:val="6E6158"/>
          <w:spacing w:val="7"/>
        </w:rPr>
        <w:t> </w:t>
      </w:r>
      <w:r>
        <w:rPr>
          <w:color w:val="6E6158"/>
          <w:spacing w:val="-2"/>
        </w:rPr>
        <w:t>Beverage</w:t>
      </w:r>
    </w:p>
    <w:p>
      <w:pPr>
        <w:pStyle w:val="Heading1"/>
        <w:spacing w:before="46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CASES</w:t>
      </w:r>
    </w:p>
    <w:p>
      <w:pPr>
        <w:pStyle w:val="BodyText"/>
        <w:spacing w:line="292" w:lineRule="auto" w:before="146"/>
        <w:ind w:right="377"/>
      </w:pPr>
      <w:r>
        <w:rPr>
          <w:color w:val="6E6158"/>
        </w:rPr>
        <w:t>As lead counsel, successfully defended global dairy company in high value premises liability dispute by</w:t>
      </w:r>
      <w:r>
        <w:rPr>
          <w:color w:val="6E6158"/>
          <w:spacing w:val="80"/>
        </w:rPr>
        <w:t> </w:t>
      </w:r>
      <w:r>
        <w:rPr>
          <w:color w:val="6E6158"/>
        </w:rPr>
        <w:t>prevailing on summary judgment under theory that company was a statutory-employer immune from </w:t>
      </w:r>
      <w:r>
        <w:rPr>
          <w:color w:val="6E6158"/>
        </w:rPr>
        <w:t>tort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liability</w:t>
      </w:r>
    </w:p>
    <w:p>
      <w:pPr>
        <w:pStyle w:val="BodyText"/>
        <w:spacing w:line="297" w:lineRule="auto" w:before="124"/>
        <w:ind w:right="377"/>
      </w:pPr>
      <w:r>
        <w:rPr>
          <w:color w:val="6E6158"/>
        </w:rPr>
        <w:t>Successfully argued and prevailed before the Colorado Court of Appeals that oil and gas lease</w:t>
      </w:r>
      <w:r>
        <w:rPr>
          <w:color w:val="6E6158"/>
          <w:spacing w:val="40"/>
        </w:rPr>
        <w:t> </w:t>
      </w:r>
      <w:r>
        <w:rPr>
          <w:color w:val="6E6158"/>
        </w:rPr>
        <w:t>automatically expired a decade prior and was not properly released by lessee and obtained an award of</w:t>
      </w:r>
      <w:r>
        <w:rPr>
          <w:color w:val="6E6158"/>
          <w:spacing w:val="80"/>
        </w:rPr>
        <w:t> </w:t>
      </w:r>
      <w:r>
        <w:rPr>
          <w:color w:val="6E6158"/>
        </w:rPr>
        <w:t>client’s fees and costs under lease forfeiture statute</w:t>
      </w:r>
    </w:p>
    <w:p>
      <w:pPr>
        <w:pStyle w:val="BodyText"/>
        <w:spacing w:line="292" w:lineRule="auto" w:before="118"/>
        <w:ind w:right="377"/>
      </w:pPr>
      <w:r>
        <w:rPr>
          <w:color w:val="6E6158"/>
        </w:rPr>
        <w:t>Substantially prevailed for client in arbitration involving a dispute with post-closing adjustments </w:t>
      </w:r>
      <w:r>
        <w:rPr>
          <w:color w:val="6E6158"/>
        </w:rPr>
        <w:t>made</w:t>
      </w:r>
      <w:r>
        <w:rPr>
          <w:color w:val="6E6158"/>
          <w:spacing w:val="40"/>
        </w:rPr>
        <w:t> </w:t>
      </w:r>
      <w:r>
        <w:rPr>
          <w:color w:val="6E6158"/>
        </w:rPr>
        <w:t>following title due diligence period</w:t>
      </w:r>
    </w:p>
    <w:p>
      <w:pPr>
        <w:pStyle w:val="BodyText"/>
        <w:spacing w:line="292" w:lineRule="auto" w:before="132"/>
        <w:ind w:right="377"/>
      </w:pPr>
      <w:r>
        <w:rPr>
          <w:color w:val="6E6158"/>
        </w:rPr>
        <w:t>Represented operator and franchiser of national restaurants and breweries group in commercial </w:t>
      </w:r>
      <w:r>
        <w:rPr>
          <w:color w:val="6E6158"/>
        </w:rPr>
        <w:t>lease</w:t>
      </w:r>
      <w:r>
        <w:rPr>
          <w:color w:val="6E6158"/>
          <w:spacing w:val="40"/>
        </w:rPr>
        <w:t> </w:t>
      </w:r>
      <w:r>
        <w:rPr>
          <w:color w:val="6E6158"/>
        </w:rPr>
        <w:t>disputes,</w:t>
      </w:r>
      <w:r>
        <w:rPr>
          <w:color w:val="6E6158"/>
          <w:spacing w:val="36"/>
        </w:rPr>
        <w:t> </w:t>
      </w:r>
      <w:r>
        <w:rPr>
          <w:color w:val="6E6158"/>
        </w:rPr>
        <w:t>construction</w:t>
      </w:r>
      <w:r>
        <w:rPr>
          <w:color w:val="6E6158"/>
          <w:spacing w:val="36"/>
        </w:rPr>
        <w:t> </w:t>
      </w:r>
      <w:r>
        <w:rPr>
          <w:color w:val="6E6158"/>
        </w:rPr>
        <w:t>disputes,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pre-litigation</w:t>
      </w:r>
      <w:r>
        <w:rPr>
          <w:color w:val="6E6158"/>
          <w:spacing w:val="36"/>
        </w:rPr>
        <w:t> </w:t>
      </w:r>
      <w:r>
        <w:rPr>
          <w:color w:val="6E6158"/>
        </w:rPr>
        <w:t>risk</w:t>
      </w:r>
      <w:r>
        <w:rPr>
          <w:color w:val="6E6158"/>
          <w:spacing w:val="36"/>
        </w:rPr>
        <w:t> </w:t>
      </w:r>
      <w:r>
        <w:rPr>
          <w:color w:val="6E6158"/>
        </w:rPr>
        <w:t>reduction</w:t>
      </w:r>
      <w:r>
        <w:rPr>
          <w:color w:val="6E6158"/>
          <w:spacing w:val="36"/>
        </w:rPr>
        <w:t> </w:t>
      </w:r>
      <w:r>
        <w:rPr>
          <w:color w:val="6E6158"/>
        </w:rPr>
        <w:t>strategies</w:t>
      </w:r>
      <w:r>
        <w:rPr>
          <w:color w:val="6E6158"/>
          <w:spacing w:val="36"/>
        </w:rPr>
        <w:t> </w:t>
      </w:r>
      <w:r>
        <w:rPr>
          <w:color w:val="6E6158"/>
        </w:rPr>
        <w:t>across</w:t>
      </w:r>
      <w:r>
        <w:rPr>
          <w:color w:val="6E6158"/>
          <w:spacing w:val="36"/>
        </w:rPr>
        <w:t> </w:t>
      </w:r>
      <w:r>
        <w:rPr>
          <w:color w:val="6E6158"/>
        </w:rPr>
        <w:t>the</w:t>
      </w:r>
      <w:r>
        <w:rPr>
          <w:color w:val="6E6158"/>
          <w:spacing w:val="36"/>
        </w:rPr>
        <w:t> </w:t>
      </w:r>
      <w:r>
        <w:rPr>
          <w:color w:val="6E6158"/>
        </w:rPr>
        <w:t>United</w:t>
      </w:r>
      <w:r>
        <w:rPr>
          <w:color w:val="6E6158"/>
          <w:spacing w:val="36"/>
        </w:rPr>
        <w:t> </w:t>
      </w:r>
      <w:r>
        <w:rPr>
          <w:color w:val="6E6158"/>
        </w:rPr>
        <w:t>States</w:t>
      </w:r>
    </w:p>
    <w:p>
      <w:pPr>
        <w:pStyle w:val="BodyText"/>
        <w:spacing w:line="302" w:lineRule="auto" w:before="123"/>
        <w:ind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619132</wp:posOffset>
                </wp:positionH>
                <wp:positionV relativeFrom="paragraph">
                  <wp:posOffset>101515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993363pt;width:1.65pt;height:1.65pt;mso-position-horizontal-relative:page;mso-position-vertical-relative:paragraph;z-index:15731712" id="docshape25" coordorigin="975,160" coordsize="33,33" path="m996,192l987,192,983,191,977,184,975,181,975,172,977,168,983,161,987,160,996,160,1000,161,1006,168,1008,172,1008,176,1008,181,1006,184,1000,191,996,1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 and advise private investment company specializing in oil and</w:t>
      </w:r>
      <w:r>
        <w:rPr>
          <w:color w:val="6E6158"/>
          <w:spacing w:val="18"/>
        </w:rPr>
        <w:t> </w:t>
      </w:r>
      <w:r>
        <w:rPr>
          <w:color w:val="6E6158"/>
        </w:rPr>
        <w:t>gas acquisitions with broad </w:t>
      </w:r>
      <w:r>
        <w:rPr>
          <w:color w:val="6E6158"/>
        </w:rPr>
        <w:t>range</w:t>
      </w:r>
      <w:r>
        <w:rPr>
          <w:color w:val="6E6158"/>
          <w:spacing w:val="80"/>
        </w:rPr>
        <w:t> </w:t>
      </w:r>
      <w:r>
        <w:rPr>
          <w:color w:val="6E6158"/>
        </w:rPr>
        <w:t>of quiet title and ownership disputes</w:t>
      </w:r>
    </w:p>
    <w:p>
      <w:pPr>
        <w:pStyle w:val="BodyText"/>
        <w:spacing w:line="292" w:lineRule="auto" w:before="113"/>
        <w:ind w:right="1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619132</wp:posOffset>
                </wp:positionH>
                <wp:positionV relativeFrom="paragraph">
                  <wp:posOffset>95026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482395pt;width:1.65pt;height:1.65pt;mso-position-horizontal-relative:page;mso-position-vertical-relative:paragraph;z-index:15732224" id="docshape26" coordorigin="975,150" coordsize="33,33" path="m996,182l987,182,983,181,977,174,975,170,975,161,977,158,983,151,987,150,996,150,1000,151,1006,158,1008,161,1008,166,1008,170,1006,174,1000,181,996,1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oil and gas companies in numerous statewide class action royalty disputes in Colorado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Oklahoma</w:t>
      </w:r>
    </w:p>
    <w:p>
      <w:pPr>
        <w:pStyle w:val="BodyText"/>
        <w:spacing w:line="297" w:lineRule="auto" w:before="123"/>
        <w:ind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619132</wp:posOffset>
                </wp:positionH>
                <wp:positionV relativeFrom="paragraph">
                  <wp:posOffset>101553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996368pt;width:1.65pt;height:1.65pt;mso-position-horizontal-relative:page;mso-position-vertical-relative:paragraph;z-index:15732736" id="docshape27" coordorigin="975,160" coordsize="33,33" path="m996,192l987,192,983,191,977,185,975,181,975,172,977,168,983,162,987,160,996,160,1000,162,1006,168,1008,172,1008,176,1008,181,1006,185,1000,191,996,1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trade association for the home building industry and various oil and gas companies in</w:t>
      </w:r>
      <w:r>
        <w:rPr>
          <w:color w:val="6E6158"/>
          <w:spacing w:val="40"/>
        </w:rPr>
        <w:t> </w:t>
      </w:r>
      <w:r>
        <w:rPr>
          <w:color w:val="6E6158"/>
        </w:rPr>
        <w:t>rulemakings before the Colorado Oil and Gas Conservation Commission related to forced pooling, </w:t>
      </w:r>
      <w:r>
        <w:rPr>
          <w:color w:val="6E6158"/>
        </w:rPr>
        <w:t>flowlines</w:t>
      </w:r>
      <w:r>
        <w:rPr>
          <w:color w:val="6E6158"/>
          <w:spacing w:val="80"/>
        </w:rPr>
        <w:t> </w:t>
      </w:r>
      <w:r>
        <w:rPr>
          <w:color w:val="6E6158"/>
        </w:rPr>
        <w:t>and the enactment of Senate Bill 19-181</w:t>
      </w:r>
    </w:p>
    <w:p>
      <w:pPr>
        <w:pStyle w:val="BodyText"/>
        <w:spacing w:line="292" w:lineRule="auto" w:before="11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619132</wp:posOffset>
                </wp:positionH>
                <wp:positionV relativeFrom="paragraph">
                  <wp:posOffset>98409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748778pt;width:1.65pt;height:1.65pt;mso-position-horizontal-relative:page;mso-position-vertical-relative:paragraph;z-index:15733248" id="docshape28" coordorigin="975,155" coordsize="33,33" path="m996,188l987,188,983,186,977,180,975,176,975,167,977,163,983,157,987,155,996,155,1000,157,1006,163,1008,167,1008,171,1008,176,1006,180,1000,186,996,1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Acted as lead counsel in representation of real estate developer in lawsuits involving multimillion-</w:t>
      </w:r>
      <w:r>
        <w:rPr>
          <w:color w:val="6E6158"/>
        </w:rPr>
        <w:t>dollar</w:t>
      </w:r>
      <w:r>
        <w:rPr>
          <w:color w:val="6E6158"/>
          <w:spacing w:val="40"/>
        </w:rPr>
        <w:t> </w:t>
      </w:r>
      <w:r>
        <w:rPr>
          <w:color w:val="6E6158"/>
        </w:rPr>
        <w:t>construction defects and delays in Colorado and Texas</w:t>
      </w:r>
    </w:p>
    <w:p>
      <w:pPr>
        <w:pStyle w:val="BodyText"/>
        <w:spacing w:line="292" w:lineRule="auto" w:before="132"/>
        <w:ind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619132</wp:posOffset>
                </wp:positionH>
                <wp:positionV relativeFrom="paragraph">
                  <wp:posOffset>106929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419626pt;width:1.65pt;height:1.65pt;mso-position-horizontal-relative:page;mso-position-vertical-relative:paragraph;z-index:15733760" id="docshape29" coordorigin="975,168" coordsize="33,33" path="m996,201l987,201,983,199,977,193,975,189,975,180,977,176,983,170,987,168,996,168,1000,170,1006,176,1008,180,1008,185,1008,189,1006,193,1000,199,996,2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real estate developer against mechanic’s lien foreclosure and breach of contract claims brought</w:t>
      </w:r>
      <w:r>
        <w:rPr>
          <w:color w:val="6E6158"/>
          <w:spacing w:val="80"/>
        </w:rPr>
        <w:t> </w:t>
      </w:r>
      <w:r>
        <w:rPr>
          <w:color w:val="6E6158"/>
        </w:rPr>
        <w:t>by general contractors and subcontractors</w:t>
      </w:r>
    </w:p>
    <w:p>
      <w:pPr>
        <w:pStyle w:val="BodyText"/>
        <w:spacing w:line="292" w:lineRule="auto" w:before="1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619132</wp:posOffset>
                </wp:positionH>
                <wp:positionV relativeFrom="paragraph">
                  <wp:posOffset>101391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9836pt;width:1.65pt;height:1.65pt;mso-position-horizontal-relative:page;mso-position-vertical-relative:paragraph;z-index:15734272" id="docshape30" coordorigin="975,160" coordsize="33,33" path="m996,192l987,192,983,191,977,184,975,180,975,171,977,168,983,161,987,160,996,160,1000,161,1006,168,1008,171,1008,176,1008,180,1006,184,1000,191,996,19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limited liability company and members asserting individual and derivative claims in an </w:t>
      </w:r>
      <w:r>
        <w:rPr>
          <w:color w:val="6E6158"/>
        </w:rPr>
        <w:t>action</w:t>
      </w:r>
      <w:r>
        <w:rPr>
          <w:color w:val="6E6158"/>
          <w:spacing w:val="80"/>
        </w:rPr>
        <w:t> </w:t>
      </w:r>
      <w:r>
        <w:rPr>
          <w:color w:val="6E6158"/>
        </w:rPr>
        <w:t>against</w:t>
      </w:r>
      <w:r>
        <w:rPr>
          <w:color w:val="6E6158"/>
          <w:spacing w:val="29"/>
        </w:rPr>
        <w:t> </w:t>
      </w:r>
      <w:r>
        <w:rPr>
          <w:color w:val="6E6158"/>
        </w:rPr>
        <w:t>other</w:t>
      </w:r>
      <w:r>
        <w:rPr>
          <w:color w:val="6E6158"/>
          <w:spacing w:val="29"/>
        </w:rPr>
        <w:t> </w:t>
      </w:r>
      <w:r>
        <w:rPr>
          <w:color w:val="6E6158"/>
        </w:rPr>
        <w:t>members</w:t>
      </w:r>
      <w:r>
        <w:rPr>
          <w:color w:val="6E6158"/>
          <w:spacing w:val="29"/>
        </w:rPr>
        <w:t> </w:t>
      </w:r>
      <w:r>
        <w:rPr>
          <w:color w:val="6E6158"/>
        </w:rPr>
        <w:t>for</w:t>
      </w:r>
      <w:r>
        <w:rPr>
          <w:color w:val="6E6158"/>
          <w:spacing w:val="29"/>
        </w:rPr>
        <w:t> </w:t>
      </w:r>
      <w:r>
        <w:rPr>
          <w:color w:val="6E6158"/>
        </w:rPr>
        <w:t>breach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contract,</w:t>
      </w:r>
      <w:r>
        <w:rPr>
          <w:color w:val="6E6158"/>
          <w:spacing w:val="29"/>
        </w:rPr>
        <w:t> </w:t>
      </w:r>
      <w:r>
        <w:rPr>
          <w:color w:val="6E6158"/>
        </w:rPr>
        <w:t>breach</w:t>
      </w:r>
      <w:r>
        <w:rPr>
          <w:color w:val="6E6158"/>
          <w:spacing w:val="29"/>
        </w:rPr>
        <w:t> </w:t>
      </w:r>
      <w:r>
        <w:rPr>
          <w:color w:val="6E6158"/>
        </w:rPr>
        <w:t>of</w:t>
      </w:r>
      <w:r>
        <w:rPr>
          <w:color w:val="6E6158"/>
          <w:spacing w:val="29"/>
        </w:rPr>
        <w:t> </w:t>
      </w:r>
      <w:r>
        <w:rPr>
          <w:color w:val="6E6158"/>
        </w:rPr>
        <w:t>fiduciary</w:t>
      </w:r>
      <w:r>
        <w:rPr>
          <w:color w:val="6E6158"/>
          <w:spacing w:val="29"/>
        </w:rPr>
        <w:t> </w:t>
      </w:r>
      <w:r>
        <w:rPr>
          <w:color w:val="6E6158"/>
        </w:rPr>
        <w:t>duty,</w:t>
      </w:r>
      <w:r>
        <w:rPr>
          <w:color w:val="6E6158"/>
          <w:spacing w:val="29"/>
        </w:rPr>
        <w:t> </w:t>
      </w:r>
      <w:r>
        <w:rPr>
          <w:color w:val="6E6158"/>
        </w:rPr>
        <w:t>conversion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civil</w:t>
      </w:r>
      <w:r>
        <w:rPr>
          <w:color w:val="6E6158"/>
          <w:spacing w:val="29"/>
        </w:rPr>
        <w:t> </w:t>
      </w:r>
      <w:r>
        <w:rPr>
          <w:color w:val="6E6158"/>
        </w:rPr>
        <w:t>conspiracy</w:t>
      </w:r>
    </w:p>
    <w:p>
      <w:pPr>
        <w:pStyle w:val="BodyText"/>
        <w:spacing w:line="292" w:lineRule="auto" w:before="131"/>
        <w:ind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619132</wp:posOffset>
                </wp:positionH>
                <wp:positionV relativeFrom="paragraph">
                  <wp:posOffset>106736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404449pt;width:1.65pt;height:1.65pt;mso-position-horizontal-relative:page;mso-position-vertical-relative:paragraph;z-index:15734784" id="docshape31" coordorigin="975,168" coordsize="33,33" path="m996,201l987,201,983,199,977,193,975,189,975,180,977,176,983,170,987,168,996,168,1000,170,1006,176,1008,180,1008,184,1008,189,1006,193,1000,199,996,2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oil and gas companies against claims by surface owners, including claims for alleged </w:t>
      </w:r>
      <w:r>
        <w:rPr>
          <w:color w:val="6E6158"/>
        </w:rPr>
        <w:t>ground</w:t>
      </w:r>
      <w:r>
        <w:rPr>
          <w:color w:val="6E6158"/>
          <w:spacing w:val="80"/>
        </w:rPr>
        <w:t> </w:t>
      </w:r>
      <w:r>
        <w:rPr>
          <w:color w:val="6E6158"/>
        </w:rPr>
        <w:t>water</w:t>
      </w:r>
      <w:r>
        <w:rPr>
          <w:color w:val="6E6158"/>
          <w:spacing w:val="40"/>
        </w:rPr>
        <w:t> </w:t>
      </w:r>
      <w:r>
        <w:rPr>
          <w:color w:val="6E6158"/>
        </w:rPr>
        <w:t>contamination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conflicts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40"/>
        </w:rPr>
        <w:t> </w:t>
      </w:r>
      <w:r>
        <w:rPr>
          <w:color w:val="6E6158"/>
        </w:rPr>
        <w:t>current</w:t>
      </w:r>
      <w:r>
        <w:rPr>
          <w:color w:val="6E6158"/>
          <w:spacing w:val="40"/>
        </w:rPr>
        <w:t>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planned</w:t>
      </w:r>
      <w:r>
        <w:rPr>
          <w:color w:val="6E6158"/>
          <w:spacing w:val="40"/>
        </w:rPr>
        <w:t> </w:t>
      </w:r>
      <w:r>
        <w:rPr>
          <w:color w:val="6E6158"/>
        </w:rPr>
        <w:t>surface</w:t>
      </w:r>
      <w:r>
        <w:rPr>
          <w:color w:val="6E6158"/>
          <w:spacing w:val="40"/>
        </w:rPr>
        <w:t> </w:t>
      </w:r>
      <w:r>
        <w:rPr>
          <w:color w:val="6E6158"/>
        </w:rPr>
        <w:t>operations</w:t>
      </w:r>
    </w:p>
    <w:p>
      <w:pPr>
        <w:pStyle w:val="BodyText"/>
        <w:spacing w:line="302" w:lineRule="auto"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619132</wp:posOffset>
                </wp:positionH>
                <wp:positionV relativeFrom="paragraph">
                  <wp:posOffset>101833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8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018421pt;width:1.65pt;height:1.65pt;mso-position-horizontal-relative:page;mso-position-vertical-relative:paragraph;z-index:15735296" id="docshape32" coordorigin="975,160" coordsize="33,33" path="m996,193l987,193,983,191,977,185,975,181,975,172,977,168,983,162,987,160,996,160,1000,162,1006,168,1008,172,1008,177,1008,181,1006,185,1000,191,996,19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 midstream oil and gas company in arbitration in connection with claims for breach of natural </w:t>
      </w:r>
      <w:r>
        <w:rPr>
          <w:color w:val="6E6158"/>
        </w:rPr>
        <w:t>gas</w:t>
      </w:r>
      <w:r>
        <w:rPr>
          <w:color w:val="6E6158"/>
          <w:spacing w:val="80"/>
        </w:rPr>
        <w:t> </w:t>
      </w:r>
      <w:r>
        <w:rPr>
          <w:color w:val="6E6158"/>
        </w:rPr>
        <w:t>purchase contract</w:t>
      </w:r>
    </w:p>
    <w:p>
      <w:pPr>
        <w:pStyle w:val="BodyText"/>
        <w:spacing w:before="1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619132</wp:posOffset>
                </wp:positionH>
                <wp:positionV relativeFrom="paragraph">
                  <wp:posOffset>94709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457453pt;width:1.65pt;height:1.65pt;mso-position-horizontal-relative:page;mso-position-vertical-relative:paragraph;z-index:15735808" id="docshape33" coordorigin="975,149" coordsize="33,33" path="m996,182l987,182,983,180,977,174,975,170,975,161,977,157,983,151,987,149,996,149,1000,151,1006,157,1008,161,1008,165,1008,170,1006,174,1000,180,996,1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Defended</w:t>
      </w:r>
      <w:r>
        <w:rPr>
          <w:color w:val="6E6158"/>
          <w:spacing w:val="13"/>
        </w:rPr>
        <w:t> </w:t>
      </w:r>
      <w:r>
        <w:rPr>
          <w:color w:val="6E6158"/>
        </w:rPr>
        <w:t>manufacturer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ladders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product</w:t>
      </w:r>
      <w:r>
        <w:rPr>
          <w:color w:val="6E6158"/>
          <w:spacing w:val="14"/>
        </w:rPr>
        <w:t> </w:t>
      </w:r>
      <w:r>
        <w:rPr>
          <w:color w:val="6E6158"/>
        </w:rPr>
        <w:t>liability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lawsuits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288" w:lineRule="auto" w:before="137"/>
        <w:ind w:left="377" w:right="128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619132</wp:posOffset>
                </wp:positionH>
                <wp:positionV relativeFrom="paragraph">
                  <wp:posOffset>116668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6465pt;width:1.65pt;height:1.65pt;mso-position-horizontal-relative:page;mso-position-vertical-relative:paragraph;z-index:15736320" id="docshape34" coordorigin="975,184" coordsize="33,33" path="m996,216l987,216,983,215,977,208,975,204,975,196,977,192,983,185,987,184,996,184,1000,185,1006,192,1008,196,1008,200,1008,204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The Best Lawyers in America</w:t>
      </w:r>
      <w:r>
        <w:rPr>
          <w:color w:val="6E6158"/>
          <w:sz w:val="19"/>
        </w:rPr>
        <w:t>®, Ones to Watch, Commercial Litigation, Real Estate Litigation, Oil and Gas Law, </w:t>
      </w:r>
      <w:r>
        <w:rPr>
          <w:color w:val="6E6158"/>
          <w:spacing w:val="-2"/>
          <w:sz w:val="19"/>
        </w:rPr>
        <w:t>2021-2025</w:t>
      </w:r>
    </w:p>
    <w:p>
      <w:pPr>
        <w:spacing w:before="126"/>
        <w:ind w:left="377" w:right="0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619132</wp:posOffset>
                </wp:positionH>
                <wp:positionV relativeFrom="paragraph">
                  <wp:posOffset>109697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637577pt;width:1.65pt;height:1.65pt;mso-position-horizontal-relative:page;mso-position-vertical-relative:paragraph;z-index:15736832" id="docshape35" coordorigin="975,173" coordsize="33,33" path="m996,205l987,205,983,204,977,197,975,194,975,185,977,181,983,174,987,173,996,173,1000,174,1006,181,1008,185,1008,189,1008,194,1006,197,1000,204,996,20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Colorado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Super</w:t>
      </w:r>
      <w:r>
        <w:rPr>
          <w:i/>
          <w:color w:val="6E6158"/>
          <w:spacing w:val="-1"/>
          <w:sz w:val="20"/>
        </w:rPr>
        <w:t> </w:t>
      </w:r>
      <w:r>
        <w:rPr>
          <w:i/>
          <w:color w:val="6E6158"/>
          <w:sz w:val="20"/>
        </w:rPr>
        <w:t>Lawyers</w:t>
      </w:r>
      <w:r>
        <w:rPr>
          <w:color w:val="6E6158"/>
          <w:sz w:val="19"/>
        </w:rPr>
        <w:t>®,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Rising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Stars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Edition,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2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3"/>
          <w:sz w:val="19"/>
        </w:rPr>
        <w:t> </w:t>
      </w:r>
      <w:r>
        <w:rPr>
          <w:color w:val="6E6158"/>
          <w:sz w:val="19"/>
        </w:rPr>
        <w:t>2021-</w:t>
      </w:r>
      <w:r>
        <w:rPr>
          <w:color w:val="6E6158"/>
          <w:spacing w:val="-4"/>
          <w:sz w:val="19"/>
        </w:rPr>
        <w:t>2022</w:t>
      </w:r>
    </w:p>
    <w:p>
      <w:pPr>
        <w:pStyle w:val="BodyText"/>
        <w:spacing w:before="38"/>
        <w:ind w:left="0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6"/>
        <w:ind w:right="1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619132</wp:posOffset>
                </wp:positionH>
                <wp:positionV relativeFrom="paragraph">
                  <wp:posOffset>116250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53552pt;width:1.65pt;height:1.65pt;mso-position-horizontal-relative:page;mso-position-vertical-relative:paragraph;z-index:15737344" id="docshape36" coordorigin="975,183" coordsize="33,33" path="m996,216l987,216,983,214,977,208,975,204,975,195,977,191,983,185,987,183,996,183,1000,185,1006,191,1008,195,1008,199,1008,204,1006,208,1000,214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Criminal and Enforcement Litigation,” Co-Author, ABA 2018 Edition: Recent Developments in Business </w:t>
      </w:r>
      <w:r>
        <w:rPr>
          <w:color w:val="6E6158"/>
        </w:rPr>
        <w:t>&amp;</w:t>
      </w:r>
      <w:r>
        <w:rPr>
          <w:color w:val="6E6158"/>
          <w:spacing w:val="40"/>
        </w:rPr>
        <w:t> </w:t>
      </w:r>
      <w:r>
        <w:rPr>
          <w:color w:val="6E6158"/>
        </w:rPr>
        <w:t>Corporate Litigation (April 2018)</w:t>
      </w:r>
    </w:p>
    <w:p>
      <w:pPr>
        <w:pStyle w:val="BodyText"/>
        <w:spacing w:line="292" w:lineRule="auto" w:before="132"/>
        <w:ind w:right="37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619132</wp:posOffset>
                </wp:positionH>
                <wp:positionV relativeFrom="paragraph">
                  <wp:posOffset>106989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8.4244pt;width:1.65pt;height:1.65pt;mso-position-horizontal-relative:page;mso-position-vertical-relative:paragraph;z-index:15737856" id="docshape37" coordorigin="975,168" coordsize="33,33" path="m996,201l987,201,983,199,977,193,975,189,975,180,977,176,983,170,987,168,996,168,1000,170,1006,176,1008,180,1008,185,1008,189,1006,193,1000,199,996,2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“</w:t>
      </w:r>
      <w:hyperlink r:id="rId13">
        <w:r>
          <w:rPr>
            <w:color w:val="F5821F"/>
          </w:rPr>
          <w:t>Colorado Supreme Court Holds Privity Necessary for Homeowner to Sue Developer</w:t>
        </w:r>
      </w:hyperlink>
      <w:r>
        <w:rPr>
          <w:color w:val="6E6158"/>
        </w:rPr>
        <w:t>,” Co-Author, Snell &amp;</w:t>
      </w:r>
      <w:r>
        <w:rPr>
          <w:color w:val="6E6158"/>
          <w:spacing w:val="40"/>
        </w:rPr>
        <w:t> </w:t>
      </w:r>
      <w:r>
        <w:rPr>
          <w:color w:val="6E6158"/>
        </w:rPr>
        <w:t>Wilmer Under Construction Newsletter (June 2017)</w:t>
      </w:r>
    </w:p>
    <w:p>
      <w:pPr>
        <w:pStyle w:val="BodyText"/>
        <w:spacing w:after="0" w:line="292" w:lineRule="auto"/>
        <w:sectPr>
          <w:headerReference w:type="default" r:id="rId12"/>
          <w:pgSz w:w="12240" w:h="15840"/>
          <w:pgMar w:header="383" w:footer="0" w:top="580" w:bottom="280" w:left="720" w:right="720"/>
        </w:sectPr>
      </w:pPr>
    </w:p>
    <w:p>
      <w:pPr>
        <w:pStyle w:val="BodyText"/>
        <w:spacing w:line="292" w:lineRule="auto" w:before="5"/>
      </w:pPr>
      <w:r>
        <w:rPr>
          <w:color w:val="6E6158"/>
        </w:rPr>
        <w:t>“</w:t>
      </w:r>
      <w:hyperlink r:id="rId14">
        <w:r>
          <w:rPr>
            <w:color w:val="F5821F"/>
          </w:rPr>
          <w:t>The Foreign Corrupt Practices Act’s One-Year “Pilot Program” Nears the Halfway Mark</w:t>
        </w:r>
      </w:hyperlink>
      <w:r>
        <w:rPr>
          <w:color w:val="6E6158"/>
        </w:rPr>
        <w:t>,” Co-Author, Snell &amp;</w:t>
      </w:r>
      <w:r>
        <w:rPr>
          <w:color w:val="6E6158"/>
          <w:spacing w:val="40"/>
        </w:rPr>
        <w:t> </w:t>
      </w:r>
      <w:r>
        <w:rPr>
          <w:color w:val="6E6158"/>
        </w:rPr>
        <w:t>Wilmer</w:t>
      </w:r>
      <w:r>
        <w:rPr>
          <w:color w:val="6E6158"/>
          <w:spacing w:val="37"/>
        </w:rPr>
        <w:t> </w:t>
      </w:r>
      <w:r>
        <w:rPr>
          <w:color w:val="6E6158"/>
        </w:rPr>
        <w:t>White</w:t>
      </w:r>
      <w:r>
        <w:rPr>
          <w:color w:val="6E6158"/>
          <w:spacing w:val="37"/>
        </w:rPr>
        <w:t> </w:t>
      </w:r>
      <w:r>
        <w:rPr>
          <w:color w:val="6E6158"/>
        </w:rPr>
        <w:t>Collar</w:t>
      </w:r>
      <w:r>
        <w:rPr>
          <w:color w:val="6E6158"/>
          <w:spacing w:val="37"/>
        </w:rPr>
        <w:t> </w:t>
      </w:r>
      <w:r>
        <w:rPr>
          <w:color w:val="6E6158"/>
        </w:rPr>
        <w:t>Defense,</w:t>
      </w:r>
      <w:r>
        <w:rPr>
          <w:color w:val="6E6158"/>
          <w:spacing w:val="37"/>
        </w:rPr>
        <w:t> </w:t>
      </w:r>
      <w:r>
        <w:rPr>
          <w:color w:val="6E6158"/>
        </w:rPr>
        <w:t>Investigations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Compliance</w:t>
      </w:r>
      <w:r>
        <w:rPr>
          <w:color w:val="6E6158"/>
          <w:spacing w:val="37"/>
        </w:rPr>
        <w:t> </w:t>
      </w:r>
      <w:r>
        <w:rPr>
          <w:color w:val="6E6158"/>
        </w:rPr>
        <w:t>Blog</w:t>
      </w:r>
      <w:r>
        <w:rPr>
          <w:color w:val="6E6158"/>
          <w:spacing w:val="37"/>
        </w:rPr>
        <w:t> </w:t>
      </w:r>
      <w:r>
        <w:rPr>
          <w:color w:val="6E6158"/>
        </w:rPr>
        <w:t>(September</w:t>
      </w:r>
      <w:r>
        <w:rPr>
          <w:color w:val="6E6158"/>
          <w:spacing w:val="37"/>
        </w:rPr>
        <w:t> </w:t>
      </w:r>
      <w:r>
        <w:rPr>
          <w:color w:val="6E6158"/>
        </w:rPr>
        <w:t>9,</w:t>
      </w:r>
      <w:r>
        <w:rPr>
          <w:color w:val="6E6158"/>
          <w:spacing w:val="37"/>
        </w:rPr>
        <w:t> </w:t>
      </w:r>
      <w:r>
        <w:rPr>
          <w:color w:val="6E6158"/>
        </w:rPr>
        <w:t>2016)</w:t>
      </w:r>
    </w:p>
    <w:p>
      <w:pPr>
        <w:pStyle w:val="BodyText"/>
        <w:spacing w:line="292" w:lineRule="auto" w:before="131"/>
        <w:ind w:right="128"/>
      </w:pPr>
      <w:r>
        <w:rPr>
          <w:color w:val="6E6158"/>
        </w:rPr>
        <w:t>“</w:t>
      </w:r>
      <w:r>
        <w:rPr>
          <w:color w:val="F5821F"/>
        </w:rPr>
        <w:t>EPA Looks to Follow Colorado’s Lead on Regulating Methane Emissions in the Oil and Gas Industry</w:t>
      </w:r>
      <w:r>
        <w:rPr>
          <w:color w:val="6E6158"/>
        </w:rPr>
        <w:t>,” Author,</w:t>
      </w:r>
      <w:r>
        <w:rPr>
          <w:color w:val="6E6158"/>
          <w:spacing w:val="40"/>
        </w:rPr>
        <w:t> </w:t>
      </w:r>
      <w:r>
        <w:rPr>
          <w:color w:val="6E6158"/>
        </w:rPr>
        <w:t>Snell</w:t>
      </w:r>
      <w:r>
        <w:rPr>
          <w:color w:val="6E6158"/>
          <w:spacing w:val="29"/>
        </w:rPr>
        <w:t> </w:t>
      </w:r>
      <w:r>
        <w:rPr>
          <w:color w:val="6E6158"/>
        </w:rPr>
        <w:t>&amp;</w:t>
      </w:r>
      <w:r>
        <w:rPr>
          <w:color w:val="6E6158"/>
          <w:spacing w:val="29"/>
        </w:rPr>
        <w:t> </w:t>
      </w:r>
      <w:r>
        <w:rPr>
          <w:color w:val="6E6158"/>
        </w:rPr>
        <w:t>Wilmer</w:t>
      </w:r>
      <w:r>
        <w:rPr>
          <w:color w:val="6E6158"/>
          <w:spacing w:val="29"/>
        </w:rPr>
        <w:t> </w:t>
      </w:r>
      <w:r>
        <w:rPr>
          <w:color w:val="6E6158"/>
        </w:rPr>
        <w:t>Environmental,</w:t>
      </w:r>
      <w:r>
        <w:rPr>
          <w:color w:val="6E6158"/>
          <w:spacing w:val="29"/>
        </w:rPr>
        <w:t> </w:t>
      </w:r>
      <w:r>
        <w:rPr>
          <w:color w:val="6E6158"/>
        </w:rPr>
        <w:t>Natural</w:t>
      </w:r>
      <w:r>
        <w:rPr>
          <w:color w:val="6E6158"/>
          <w:spacing w:val="29"/>
        </w:rPr>
        <w:t> </w:t>
      </w:r>
      <w:r>
        <w:rPr>
          <w:color w:val="6E6158"/>
        </w:rPr>
        <w:t>Resources,</w:t>
      </w:r>
      <w:r>
        <w:rPr>
          <w:color w:val="6E6158"/>
          <w:spacing w:val="29"/>
        </w:rPr>
        <w:t> </w:t>
      </w:r>
      <w:r>
        <w:rPr>
          <w:color w:val="6E6158"/>
        </w:rPr>
        <w:t>Oil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Gas</w:t>
      </w:r>
      <w:r>
        <w:rPr>
          <w:color w:val="6E6158"/>
          <w:spacing w:val="29"/>
        </w:rPr>
        <w:t> </w:t>
      </w:r>
      <w:r>
        <w:rPr>
          <w:color w:val="6E6158"/>
        </w:rPr>
        <w:t>Law</w:t>
      </w:r>
      <w:r>
        <w:rPr>
          <w:color w:val="6E6158"/>
          <w:spacing w:val="29"/>
        </w:rPr>
        <w:t> </w:t>
      </w:r>
      <w:r>
        <w:rPr>
          <w:color w:val="6E6158"/>
        </w:rPr>
        <w:t>Blog</w:t>
      </w:r>
      <w:r>
        <w:rPr>
          <w:color w:val="6E6158"/>
          <w:spacing w:val="29"/>
        </w:rPr>
        <w:t> </w:t>
      </w:r>
      <w:r>
        <w:rPr>
          <w:color w:val="6E6158"/>
        </w:rPr>
        <w:t>(October</w:t>
      </w:r>
      <w:r>
        <w:rPr>
          <w:color w:val="6E6158"/>
          <w:spacing w:val="29"/>
        </w:rPr>
        <w:t> </w:t>
      </w:r>
      <w:r>
        <w:rPr>
          <w:color w:val="6E6158"/>
        </w:rPr>
        <w:t>15,</w:t>
      </w:r>
      <w:r>
        <w:rPr>
          <w:color w:val="6E6158"/>
          <w:spacing w:val="29"/>
        </w:rPr>
        <w:t> </w:t>
      </w:r>
      <w:r>
        <w:rPr>
          <w:color w:val="6E6158"/>
        </w:rPr>
        <w:t>2015)</w:t>
      </w:r>
    </w:p>
    <w:p>
      <w:pPr>
        <w:pStyle w:val="Heading1"/>
        <w:spacing w:before="163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292" w:lineRule="auto" w:before="147"/>
        <w:ind w:left="873" w:right="7517" w:hanging="497"/>
      </w:pPr>
      <w:r>
        <w:rPr>
          <w:color w:val="6E6158"/>
        </w:rPr>
        <w:t>Colorado Bar Association Young Lawyers </w:t>
      </w:r>
      <w:r>
        <w:rPr>
          <w:color w:val="6E6158"/>
        </w:rPr>
        <w:t>Division</w:t>
      </w:r>
    </w:p>
    <w:p>
      <w:pPr>
        <w:pStyle w:val="BodyText"/>
        <w:spacing w:before="131"/>
      </w:pPr>
      <w:r>
        <w:rPr>
          <w:color w:val="6E6158"/>
        </w:rPr>
        <w:t>Denver</w:t>
      </w:r>
      <w:r>
        <w:rPr>
          <w:color w:val="6E6158"/>
          <w:spacing w:val="10"/>
        </w:rPr>
        <w:t> </w:t>
      </w:r>
      <w:r>
        <w:rPr>
          <w:color w:val="6E6158"/>
        </w:rPr>
        <w:t>Bar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line="420" w:lineRule="auto" w:before="52"/>
        <w:ind w:right="5884" w:firstLine="49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619132</wp:posOffset>
                </wp:positionH>
                <wp:positionV relativeFrom="paragraph">
                  <wp:posOffset>314663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24.776669pt;width:1.65pt;height:1.65pt;mso-position-horizontal-relative:page;mso-position-vertical-relative:paragraph;z-index:15738368" id="docshape38" coordorigin="975,496" coordsize="33,33" path="m996,528l987,528,983,526,977,520,975,516,975,507,977,503,983,497,987,496,996,496,1000,497,1006,503,1008,507,1008,512,1008,516,1006,520,1000,526,996,5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Natural Resources and Energy Law </w:t>
      </w:r>
      <w:r>
        <w:rPr>
          <w:color w:val="6E6158"/>
        </w:rPr>
        <w:t>Section Rhone-Brackett Inn of Court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619132</wp:posOffset>
                </wp:positionH>
                <wp:positionV relativeFrom="paragraph">
                  <wp:posOffset>22268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8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8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75345pt;width:1.65pt;height:1.65pt;mso-position-horizontal-relative:page;mso-position-vertical-relative:paragraph;z-index:15738880" id="docshape39" coordorigin="975,35" coordsize="33,33" path="m996,68l987,68,983,66,977,60,975,56,975,47,977,43,983,37,987,35,996,35,1000,37,1006,43,1008,47,1008,51,1008,56,1006,60,1000,66,996,6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8"/>
        </w:rPr>
        <w:t> </w:t>
      </w:r>
      <w:r>
        <w:rPr>
          <w:color w:val="6E6158"/>
        </w:rPr>
        <w:t>Petroleum</w:t>
      </w:r>
      <w:r>
        <w:rPr>
          <w:color w:val="6E6158"/>
          <w:spacing w:val="19"/>
        </w:rPr>
        <w:t> </w:t>
      </w:r>
      <w:r>
        <w:rPr>
          <w:color w:val="6E6158"/>
          <w:spacing w:val="-2"/>
        </w:rPr>
        <w:t>Association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619132</wp:posOffset>
                </wp:positionH>
                <wp:positionV relativeFrom="paragraph">
                  <wp:posOffset>138885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935838pt;width:1.65pt;height:1.65pt;mso-position-horizontal-relative:page;mso-position-vertical-relative:paragraph;z-index:15739392" id="docshape40" coordorigin="975,219" coordsize="33,33" path="m996,251l987,251,983,250,977,243,975,239,975,230,977,227,983,220,987,219,996,219,1000,220,1006,227,1008,230,1008,235,1008,239,1006,243,1000,250,996,2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</w:t>
      </w:r>
      <w:r>
        <w:rPr>
          <w:color w:val="6E6158"/>
          <w:spacing w:val="14"/>
        </w:rPr>
        <w:t> </w:t>
      </w:r>
      <w:r>
        <w:rPr>
          <w:color w:val="6E6158"/>
        </w:rPr>
        <w:t>Association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Home</w:t>
      </w:r>
      <w:r>
        <w:rPr>
          <w:color w:val="6E6158"/>
          <w:spacing w:val="14"/>
        </w:rPr>
        <w:t> </w:t>
      </w:r>
      <w:r>
        <w:rPr>
          <w:color w:val="6E6158"/>
          <w:spacing w:val="-2"/>
        </w:rPr>
        <w:t>Builders</w:t>
      </w:r>
    </w:p>
    <w:p>
      <w:pPr>
        <w:pStyle w:val="BodyText"/>
        <w:spacing w:before="14"/>
        <w:ind w:left="0"/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619132</wp:posOffset>
                </wp:positionH>
                <wp:positionV relativeFrom="paragraph">
                  <wp:posOffset>23444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.846051pt;width:1.65pt;height:1.65pt;mso-position-horizontal-relative:page;mso-position-vertical-relative:paragraph;z-index:15739904" id="docshape41" coordorigin="975,37" coordsize="33,33" path="m996,69l987,69,983,68,977,62,975,58,975,49,977,45,983,39,987,37,996,37,1000,39,1006,45,1008,49,1008,53,1008,58,1006,62,1000,68,996,6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Metro</w:t>
      </w:r>
      <w:r>
        <w:rPr>
          <w:color w:val="6E6158"/>
          <w:spacing w:val="8"/>
        </w:rPr>
        <w:t> </w:t>
      </w:r>
      <w:r>
        <w:rPr>
          <w:color w:val="6E6158"/>
        </w:rPr>
        <w:t>Volunteer</w:t>
      </w:r>
      <w:r>
        <w:rPr>
          <w:color w:val="6E6158"/>
          <w:spacing w:val="8"/>
        </w:rPr>
        <w:t> </w:t>
      </w:r>
      <w:r>
        <w:rPr>
          <w:color w:val="6E6158"/>
        </w:rPr>
        <w:t>Lawyers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(Present)</w:t>
      </w:r>
    </w:p>
    <w:p>
      <w:pPr>
        <w:pStyle w:val="BodyText"/>
        <w:spacing w:line="302" w:lineRule="auto" w:before="174"/>
        <w:ind w:left="873" w:right="5148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619132</wp:posOffset>
                </wp:positionH>
                <wp:positionV relativeFrom="paragraph">
                  <wp:posOffset>133884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42095pt;width:1.65pt;height:1.65pt;mso-position-horizontal-relative:page;mso-position-vertical-relative:paragraph;z-index:15740416" id="docshape42" coordorigin="975,211" coordsize="33,33" path="m996,243l987,243,983,242,977,235,975,232,975,223,977,219,983,212,987,211,996,211,1000,212,1006,219,1008,223,1008,227,1008,232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97728">
                <wp:simplePos x="0" y="0"/>
                <wp:positionH relativeFrom="page">
                  <wp:posOffset>934338</wp:posOffset>
                </wp:positionH>
                <wp:positionV relativeFrom="paragraph">
                  <wp:posOffset>319907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569992pt;margin-top:25.189594pt;width:1.65pt;height:1.65pt;mso-position-horizontal-relative:page;mso-position-vertical-relative:paragraph;z-index:-15818752" id="docshape43" coordorigin="1471,504" coordsize="33,33" path="m1492,536l1483,536,1479,535,1473,528,1471,525,1471,516,1473,512,1479,505,1483,504,1492,504,1496,505,1502,512,1504,516,1504,520,1504,525,1502,528,1496,535,1492,5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Rocky Mountain Immigrant Advocacy Network </w:t>
      </w:r>
      <w:r>
        <w:rPr>
          <w:color w:val="6E6158"/>
        </w:rPr>
        <w:t>(RMIAN) Volunteer Attorney (2016-present)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619132</wp:posOffset>
                </wp:positionH>
                <wp:positionV relativeFrom="paragraph">
                  <wp:posOffset>95010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7.481127pt;width:1.65pt;height:1.65pt;mso-position-horizontal-relative:page;mso-position-vertical-relative:paragraph;z-index:15741440" id="docshape44" coordorigin="975,150" coordsize="33,33" path="m996,182l987,182,983,181,977,174,975,170,975,161,977,158,983,151,987,150,996,150,1000,151,1006,158,1008,161,1008,166,1008,170,1006,174,1000,181,996,1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University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Denver</w:t>
      </w:r>
      <w:r>
        <w:rPr>
          <w:color w:val="6E6158"/>
          <w:spacing w:val="15"/>
        </w:rPr>
        <w:t> </w:t>
      </w:r>
      <w:r>
        <w:rPr>
          <w:color w:val="6E6158"/>
        </w:rPr>
        <w:t>Sturm</w:t>
      </w:r>
      <w:r>
        <w:rPr>
          <w:color w:val="6E6158"/>
          <w:spacing w:val="15"/>
        </w:rPr>
        <w:t> </w:t>
      </w:r>
      <w:r>
        <w:rPr>
          <w:color w:val="6E6158"/>
        </w:rPr>
        <w:t>College</w:t>
      </w:r>
      <w:r>
        <w:rPr>
          <w:color w:val="6E6158"/>
          <w:spacing w:val="15"/>
        </w:rPr>
        <w:t> </w:t>
      </w:r>
      <w:r>
        <w:rPr>
          <w:color w:val="6E6158"/>
        </w:rPr>
        <w:t>of</w:t>
      </w:r>
      <w:r>
        <w:rPr>
          <w:color w:val="6E6158"/>
          <w:spacing w:val="15"/>
        </w:rPr>
        <w:t> </w:t>
      </w:r>
      <w:r>
        <w:rPr>
          <w:color w:val="6E6158"/>
        </w:rPr>
        <w:t>Law</w:t>
      </w:r>
      <w:r>
        <w:rPr>
          <w:color w:val="6E6158"/>
          <w:spacing w:val="15"/>
        </w:rPr>
        <w:t> </w:t>
      </w:r>
      <w:r>
        <w:rPr>
          <w:color w:val="6E6158"/>
        </w:rPr>
        <w:t>Professional</w:t>
      </w:r>
      <w:r>
        <w:rPr>
          <w:color w:val="6E6158"/>
          <w:spacing w:val="15"/>
        </w:rPr>
        <w:t> </w:t>
      </w:r>
      <w:r>
        <w:rPr>
          <w:color w:val="6E6158"/>
        </w:rPr>
        <w:t>Mentoring</w:t>
      </w:r>
      <w:r>
        <w:rPr>
          <w:color w:val="6E6158"/>
          <w:spacing w:val="15"/>
        </w:rPr>
        <w:t> </w:t>
      </w:r>
      <w:r>
        <w:rPr>
          <w:color w:val="6E6158"/>
        </w:rPr>
        <w:t>Program</w:t>
      </w:r>
      <w:r>
        <w:rPr>
          <w:color w:val="6E6158"/>
          <w:spacing w:val="15"/>
        </w:rPr>
        <w:t> </w:t>
      </w:r>
      <w:r>
        <w:rPr>
          <w:color w:val="6E6158"/>
        </w:rPr>
        <w:t>(2016-</w:t>
      </w:r>
      <w:r>
        <w:rPr>
          <w:color w:val="6E6158"/>
          <w:spacing w:val="-2"/>
        </w:rPr>
        <w:t>present)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619132</wp:posOffset>
                </wp:positionH>
                <wp:positionV relativeFrom="paragraph">
                  <wp:posOffset>133695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27171pt;width:1.65pt;height:1.65pt;mso-position-horizontal-relative:page;mso-position-vertical-relative:paragraph;z-index:15741952" id="docshape45" coordorigin="975,211" coordsize="33,33" path="m996,243l987,243,983,242,977,235,975,231,975,222,977,218,983,212,987,211,996,211,1000,212,1006,218,1008,222,1008,227,1008,231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Impact</w:t>
      </w:r>
      <w:r>
        <w:rPr>
          <w:color w:val="6E6158"/>
          <w:spacing w:val="16"/>
        </w:rPr>
        <w:t> </w:t>
      </w:r>
      <w:r>
        <w:rPr>
          <w:color w:val="6E6158"/>
        </w:rPr>
        <w:t>Denver</w:t>
      </w:r>
      <w:r>
        <w:rPr>
          <w:color w:val="6E6158"/>
          <w:spacing w:val="17"/>
        </w:rPr>
        <w:t> </w:t>
      </w:r>
      <w:r>
        <w:rPr>
          <w:color w:val="6E6158"/>
        </w:rPr>
        <w:t>Leadership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Program</w:t>
      </w:r>
    </w:p>
    <w:p>
      <w:pPr>
        <w:pStyle w:val="BodyText"/>
        <w:spacing w:before="52"/>
        <w:ind w:left="8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934338</wp:posOffset>
                </wp:positionH>
                <wp:positionV relativeFrom="paragraph">
                  <wp:posOffset>56135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569992pt;margin-top:4.420091pt;width:1.65pt;height:1.65pt;mso-position-horizontal-relative:page;mso-position-vertical-relative:paragraph;z-index:15742464" id="docshape46" coordorigin="1471,88" coordsize="33,33" path="m1492,121l1483,121,1479,119,1473,113,1471,109,1471,100,1473,96,1479,90,1483,88,1492,88,1496,90,1502,96,1504,100,1504,105,1504,109,1502,113,1496,119,1492,12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Denver</w:t>
      </w:r>
      <w:r>
        <w:rPr>
          <w:color w:val="6E6158"/>
          <w:spacing w:val="13"/>
        </w:rPr>
        <w:t> </w:t>
      </w:r>
      <w:r>
        <w:rPr>
          <w:color w:val="6E6158"/>
        </w:rPr>
        <w:t>Metro</w:t>
      </w:r>
      <w:r>
        <w:rPr>
          <w:color w:val="6E6158"/>
          <w:spacing w:val="14"/>
        </w:rPr>
        <w:t> </w:t>
      </w:r>
      <w:r>
        <w:rPr>
          <w:color w:val="6E6158"/>
        </w:rPr>
        <w:t>Chamber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Commerce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(2019)</w:t>
      </w:r>
    </w:p>
    <w:p>
      <w:pPr>
        <w:pStyle w:val="BodyText"/>
        <w:spacing w:line="292" w:lineRule="auto" w:before="182"/>
        <w:ind w:left="873" w:right="6935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619132</wp:posOffset>
                </wp:positionH>
                <wp:positionV relativeFrom="paragraph">
                  <wp:posOffset>138722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92301pt;width:1.65pt;height:1.65pt;mso-position-horizontal-relative:page;mso-position-vertical-relative:paragraph;z-index:15742976" id="docshape47" coordorigin="975,218" coordsize="33,33" path="m996,251l987,251,983,249,977,243,975,239,975,230,977,226,983,220,987,218,996,218,1000,220,1006,226,1008,230,1008,235,1008,239,1006,243,1000,249,996,2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0288">
                <wp:simplePos x="0" y="0"/>
                <wp:positionH relativeFrom="page">
                  <wp:posOffset>934338</wp:posOffset>
                </wp:positionH>
                <wp:positionV relativeFrom="paragraph">
                  <wp:posOffset>319578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8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3.569992pt;margin-top:25.163635pt;width:1.65pt;height:1.65pt;mso-position-horizontal-relative:page;mso-position-vertical-relative:paragraph;z-index:-15816192" id="docshape48" coordorigin="1471,503" coordsize="33,33" path="m1492,536l1483,536,1479,534,1473,528,1471,524,1471,515,1473,511,1479,505,1483,503,1492,503,1496,505,1502,511,1504,515,1504,520,1504,524,1502,528,1496,534,1492,53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Colorado Poverty Law Clinic Volunteer Attorney (2016-</w:t>
      </w:r>
      <w:r>
        <w:rPr>
          <w:color w:val="6E6158"/>
        </w:rPr>
        <w:t>2018)</w:t>
      </w:r>
    </w:p>
    <w:p>
      <w:pPr>
        <w:pStyle w:val="Heading1"/>
        <w:spacing w:before="284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619132</wp:posOffset>
                </wp:positionH>
                <wp:positionV relativeFrom="paragraph">
                  <wp:posOffset>116622</wp:posOffset>
                </wp:positionV>
                <wp:extent cx="20955" cy="20955"/>
                <wp:effectExtent l="0" t="0" r="0" b="0"/>
                <wp:wrapNone/>
                <wp:docPr id="49" name="Graphic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Graphic 4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9.182841pt;width:1.65pt;height:1.65pt;mso-position-horizontal-relative:page;mso-position-vertical-relative:paragraph;z-index:15744000" id="docshape49" coordorigin="975,184" coordsize="33,33" path="m996,216l987,216,983,215,977,208,975,204,975,195,977,192,983,185,987,184,996,184,1000,185,1006,192,1008,195,1008,200,1008,204,1006,208,1000,215,996,21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Colorado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619132</wp:posOffset>
                </wp:positionH>
                <wp:positionV relativeFrom="paragraph">
                  <wp:posOffset>138884</wp:posOffset>
                </wp:positionV>
                <wp:extent cx="20955" cy="2095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93576pt;width:1.65pt;height:1.65pt;mso-position-horizontal-relative:page;mso-position-vertical-relative:paragraph;z-index:15744512" id="docshape50" coordorigin="975,219" coordsize="33,33" path="m996,251l987,251,983,250,977,243,975,239,975,230,977,227,983,220,987,219,996,219,1000,220,1006,227,1008,230,1008,235,1008,239,1006,243,1000,250,996,25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Supreme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Colorado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619132</wp:posOffset>
                </wp:positionH>
                <wp:positionV relativeFrom="paragraph">
                  <wp:posOffset>133753</wp:posOffset>
                </wp:positionV>
                <wp:extent cx="20955" cy="20955"/>
                <wp:effectExtent l="0" t="0" r="0" b="0"/>
                <wp:wrapNone/>
                <wp:docPr id="51" name="Graphic 5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1" name="Graphic 5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8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8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8.750622pt;margin-top:10.531805pt;width:1.65pt;height:1.65pt;mso-position-horizontal-relative:page;mso-position-vertical-relative:paragraph;z-index:15745024" id="docshape51" coordorigin="975,211" coordsize="33,33" path="m996,243l987,243,983,242,977,235,975,231,975,222,977,219,983,212,987,211,996,211,1000,212,1006,219,1008,222,1008,227,1008,231,1006,235,1000,242,996,24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</w:t>
      </w:r>
      <w:r>
        <w:rPr>
          <w:color w:val="6E6158"/>
          <w:spacing w:val="11"/>
        </w:rPr>
        <w:t> </w:t>
      </w:r>
      <w:r>
        <w:rPr>
          <w:color w:val="6E6158"/>
        </w:rPr>
        <w:t>States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Colorado</w:t>
      </w:r>
    </w:p>
    <w:sectPr>
      <w:pgSz w:w="12240" w:h="15840"/>
      <w:pgMar w:header="383" w:footer="0" w:top="580" w:bottom="280" w:left="72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5440">
              <wp:simplePos x="0" y="0"/>
              <wp:positionH relativeFrom="page">
                <wp:posOffset>619132</wp:posOffset>
              </wp:positionH>
              <wp:positionV relativeFrom="page">
                <wp:posOffset>396938</wp:posOffset>
              </wp:positionV>
              <wp:extent cx="20955" cy="20955"/>
              <wp:effectExtent l="0" t="0" r="0" b="0"/>
              <wp:wrapNone/>
              <wp:docPr id="19" name="Graphic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Graphic 19"/>
                    <wps:cNvSpPr/>
                    <wps:spPr>
                      <a:xfrm>
                        <a:off x="0" y="0"/>
                        <a:ext cx="20955" cy="209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955" h="20955">
                            <a:moveTo>
                              <a:pt x="13188" y="20668"/>
                            </a:moveTo>
                            <a:lnTo>
                              <a:pt x="7480" y="20668"/>
                            </a:lnTo>
                            <a:lnTo>
                              <a:pt x="5044" y="19659"/>
                            </a:lnTo>
                            <a:lnTo>
                              <a:pt x="1008" y="15623"/>
                            </a:lnTo>
                            <a:lnTo>
                              <a:pt x="0" y="13187"/>
                            </a:lnTo>
                            <a:lnTo>
                              <a:pt x="0" y="7480"/>
                            </a:lnTo>
                            <a:lnTo>
                              <a:pt x="1008" y="5044"/>
                            </a:lnTo>
                            <a:lnTo>
                              <a:pt x="5044" y="1008"/>
                            </a:lnTo>
                            <a:lnTo>
                              <a:pt x="7480" y="0"/>
                            </a:lnTo>
                            <a:lnTo>
                              <a:pt x="13188" y="0"/>
                            </a:lnTo>
                            <a:lnTo>
                              <a:pt x="15624" y="1008"/>
                            </a:lnTo>
                            <a:lnTo>
                              <a:pt x="19660" y="5044"/>
                            </a:lnTo>
                            <a:lnTo>
                              <a:pt x="20669" y="7480"/>
                            </a:lnTo>
                            <a:lnTo>
                              <a:pt x="20669" y="10334"/>
                            </a:lnTo>
                            <a:lnTo>
                              <a:pt x="20669" y="13187"/>
                            </a:lnTo>
                            <a:lnTo>
                              <a:pt x="19660" y="15623"/>
                            </a:lnTo>
                            <a:lnTo>
                              <a:pt x="15624" y="19659"/>
                            </a:lnTo>
                            <a:lnTo>
                              <a:pt x="13188" y="20668"/>
                            </a:lnTo>
                            <a:close/>
                          </a:path>
                        </a:pathLst>
                      </a:custGeom>
                      <a:solidFill>
                        <a:srgbClr val="09090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750622pt;margin-top:31.255009pt;width:1.65pt;height:1.65pt;mso-position-horizontal-relative:page;mso-position-vertical-relative:page;z-index:-15831040" id="docshape19" coordorigin="975,625" coordsize="33,33" path="m996,658l987,658,983,656,977,650,975,646,975,637,977,633,983,627,987,625,996,625,1000,627,1006,633,1008,637,1008,641,1008,646,1006,650,1000,656,996,658xe" filled="true" fillcolor="#090909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5952">
              <wp:simplePos x="0" y="0"/>
              <wp:positionH relativeFrom="page">
                <wp:posOffset>619132</wp:posOffset>
              </wp:positionH>
              <wp:positionV relativeFrom="page">
                <wp:posOffset>655304</wp:posOffset>
              </wp:positionV>
              <wp:extent cx="20955" cy="20955"/>
              <wp:effectExtent l="0" t="0" r="0" b="0"/>
              <wp:wrapNone/>
              <wp:docPr id="20" name="Graphic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Graphic 20"/>
                    <wps:cNvSpPr/>
                    <wps:spPr>
                      <a:xfrm>
                        <a:off x="0" y="0"/>
                        <a:ext cx="20955" cy="209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955" h="20955">
                            <a:moveTo>
                              <a:pt x="13188" y="20668"/>
                            </a:moveTo>
                            <a:lnTo>
                              <a:pt x="7480" y="20668"/>
                            </a:lnTo>
                            <a:lnTo>
                              <a:pt x="5044" y="19659"/>
                            </a:lnTo>
                            <a:lnTo>
                              <a:pt x="1008" y="15623"/>
                            </a:lnTo>
                            <a:lnTo>
                              <a:pt x="0" y="13187"/>
                            </a:lnTo>
                            <a:lnTo>
                              <a:pt x="0" y="7480"/>
                            </a:lnTo>
                            <a:lnTo>
                              <a:pt x="1008" y="5043"/>
                            </a:lnTo>
                            <a:lnTo>
                              <a:pt x="5044" y="1008"/>
                            </a:lnTo>
                            <a:lnTo>
                              <a:pt x="7480" y="0"/>
                            </a:lnTo>
                            <a:lnTo>
                              <a:pt x="13188" y="0"/>
                            </a:lnTo>
                            <a:lnTo>
                              <a:pt x="15624" y="1008"/>
                            </a:lnTo>
                            <a:lnTo>
                              <a:pt x="19660" y="5043"/>
                            </a:lnTo>
                            <a:lnTo>
                              <a:pt x="20669" y="7480"/>
                            </a:lnTo>
                            <a:lnTo>
                              <a:pt x="20669" y="10334"/>
                            </a:lnTo>
                            <a:lnTo>
                              <a:pt x="20669" y="13187"/>
                            </a:lnTo>
                            <a:lnTo>
                              <a:pt x="19660" y="15623"/>
                            </a:lnTo>
                            <a:lnTo>
                              <a:pt x="15624" y="19659"/>
                            </a:lnTo>
                            <a:lnTo>
                              <a:pt x="13188" y="20668"/>
                            </a:lnTo>
                            <a:close/>
                          </a:path>
                        </a:pathLst>
                      </a:custGeom>
                      <a:solidFill>
                        <a:srgbClr val="09090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750622pt;margin-top:51.598759pt;width:1.65pt;height:1.65pt;mso-position-horizontal-relative:page;mso-position-vertical-relative:page;z-index:-15830528" id="docshape20" coordorigin="975,1032" coordsize="33,33" path="m996,1065l987,1065,983,1063,977,1057,975,1053,975,1044,977,1040,983,1034,987,1032,996,1032,1000,1034,1006,1040,1008,1044,1008,1048,1008,1053,1006,1057,1000,1063,996,1065xe" filled="true" fillcolor="#090909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6464">
              <wp:simplePos x="0" y="0"/>
              <wp:positionH relativeFrom="page">
                <wp:posOffset>619132</wp:posOffset>
              </wp:positionH>
              <wp:positionV relativeFrom="page">
                <wp:posOffset>1223708</wp:posOffset>
              </wp:positionV>
              <wp:extent cx="20955" cy="20955"/>
              <wp:effectExtent l="0" t="0" r="0" b="0"/>
              <wp:wrapNone/>
              <wp:docPr id="21" name="Graphic 2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1" name="Graphic 21"/>
                    <wps:cNvSpPr/>
                    <wps:spPr>
                      <a:xfrm>
                        <a:off x="0" y="0"/>
                        <a:ext cx="20955" cy="209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955" h="20955">
                            <a:moveTo>
                              <a:pt x="13188" y="20668"/>
                            </a:moveTo>
                            <a:lnTo>
                              <a:pt x="7480" y="20668"/>
                            </a:lnTo>
                            <a:lnTo>
                              <a:pt x="5044" y="19659"/>
                            </a:lnTo>
                            <a:lnTo>
                              <a:pt x="1008" y="15623"/>
                            </a:lnTo>
                            <a:lnTo>
                              <a:pt x="0" y="13187"/>
                            </a:lnTo>
                            <a:lnTo>
                              <a:pt x="0" y="7480"/>
                            </a:lnTo>
                            <a:lnTo>
                              <a:pt x="1008" y="5043"/>
                            </a:lnTo>
                            <a:lnTo>
                              <a:pt x="5044" y="1008"/>
                            </a:lnTo>
                            <a:lnTo>
                              <a:pt x="7480" y="0"/>
                            </a:lnTo>
                            <a:lnTo>
                              <a:pt x="13188" y="0"/>
                            </a:lnTo>
                            <a:lnTo>
                              <a:pt x="15624" y="1008"/>
                            </a:lnTo>
                            <a:lnTo>
                              <a:pt x="19660" y="5043"/>
                            </a:lnTo>
                            <a:lnTo>
                              <a:pt x="20669" y="7480"/>
                            </a:lnTo>
                            <a:lnTo>
                              <a:pt x="20669" y="10334"/>
                            </a:lnTo>
                            <a:lnTo>
                              <a:pt x="20669" y="13187"/>
                            </a:lnTo>
                            <a:lnTo>
                              <a:pt x="19660" y="15623"/>
                            </a:lnTo>
                            <a:lnTo>
                              <a:pt x="15624" y="19659"/>
                            </a:lnTo>
                            <a:lnTo>
                              <a:pt x="13188" y="20668"/>
                            </a:lnTo>
                            <a:close/>
                          </a:path>
                        </a:pathLst>
                      </a:custGeom>
                      <a:solidFill>
                        <a:srgbClr val="09090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750622pt;margin-top:96.355003pt;width:1.65pt;height:1.65pt;mso-position-horizontal-relative:page;mso-position-vertical-relative:page;z-index:-15830016" id="docshape21" coordorigin="975,1927" coordsize="33,33" path="m996,1960l987,1960,983,1958,977,1952,975,1948,975,1939,977,1935,983,1929,987,1927,996,1927,1000,1929,1006,1935,1008,1939,1008,1943,1008,1948,1006,1952,1000,1958,996,1960xe" filled="true" fillcolor="#090909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6976">
              <wp:simplePos x="0" y="0"/>
              <wp:positionH relativeFrom="page">
                <wp:posOffset>619132</wp:posOffset>
              </wp:positionH>
              <wp:positionV relativeFrom="page">
                <wp:posOffset>1843786</wp:posOffset>
              </wp:positionV>
              <wp:extent cx="20955" cy="20955"/>
              <wp:effectExtent l="0" t="0" r="0" b="0"/>
              <wp:wrapNone/>
              <wp:docPr id="22" name="Graphic 2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2" name="Graphic 22"/>
                    <wps:cNvSpPr/>
                    <wps:spPr>
                      <a:xfrm>
                        <a:off x="0" y="0"/>
                        <a:ext cx="20955" cy="209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955" h="20955">
                            <a:moveTo>
                              <a:pt x="13188" y="20669"/>
                            </a:moveTo>
                            <a:lnTo>
                              <a:pt x="7480" y="20669"/>
                            </a:lnTo>
                            <a:lnTo>
                              <a:pt x="5044" y="19660"/>
                            </a:lnTo>
                            <a:lnTo>
                              <a:pt x="1008" y="15624"/>
                            </a:lnTo>
                            <a:lnTo>
                              <a:pt x="0" y="13188"/>
                            </a:lnTo>
                            <a:lnTo>
                              <a:pt x="0" y="7479"/>
                            </a:lnTo>
                            <a:lnTo>
                              <a:pt x="1008" y="5043"/>
                            </a:lnTo>
                            <a:lnTo>
                              <a:pt x="5044" y="1009"/>
                            </a:lnTo>
                            <a:lnTo>
                              <a:pt x="7480" y="0"/>
                            </a:lnTo>
                            <a:lnTo>
                              <a:pt x="13188" y="0"/>
                            </a:lnTo>
                            <a:lnTo>
                              <a:pt x="15624" y="1009"/>
                            </a:lnTo>
                            <a:lnTo>
                              <a:pt x="19660" y="5043"/>
                            </a:lnTo>
                            <a:lnTo>
                              <a:pt x="20669" y="7479"/>
                            </a:lnTo>
                            <a:lnTo>
                              <a:pt x="20669" y="10334"/>
                            </a:lnTo>
                            <a:lnTo>
                              <a:pt x="20669" y="13188"/>
                            </a:lnTo>
                            <a:lnTo>
                              <a:pt x="19660" y="15624"/>
                            </a:lnTo>
                            <a:lnTo>
                              <a:pt x="15624" y="19660"/>
                            </a:lnTo>
                            <a:lnTo>
                              <a:pt x="13188" y="20669"/>
                            </a:lnTo>
                            <a:close/>
                          </a:path>
                        </a:pathLst>
                      </a:custGeom>
                      <a:solidFill>
                        <a:srgbClr val="09090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750622pt;margin-top:145.180008pt;width:1.65pt;height:1.65pt;mso-position-horizontal-relative:page;mso-position-vertical-relative:page;z-index:-15829504" id="docshape22" coordorigin="975,2904" coordsize="33,33" path="m996,2936l987,2936,983,2935,977,2928,975,2924,975,2915,977,2912,983,2905,987,2904,996,2904,1000,2905,1006,2912,1008,2915,1008,2920,1008,2924,1006,2928,1000,2935,996,2936xe" filled="true" fillcolor="#090909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7488">
              <wp:simplePos x="0" y="0"/>
              <wp:positionH relativeFrom="page">
                <wp:posOffset>619132</wp:posOffset>
              </wp:positionH>
              <wp:positionV relativeFrom="page">
                <wp:posOffset>2469030</wp:posOffset>
              </wp:positionV>
              <wp:extent cx="20955" cy="20955"/>
              <wp:effectExtent l="0" t="0" r="0" b="0"/>
              <wp:wrapNone/>
              <wp:docPr id="23" name="Graphic 2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3" name="Graphic 23"/>
                    <wps:cNvSpPr/>
                    <wps:spPr>
                      <a:xfrm>
                        <a:off x="0" y="0"/>
                        <a:ext cx="20955" cy="209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955" h="20955">
                            <a:moveTo>
                              <a:pt x="13188" y="20668"/>
                            </a:moveTo>
                            <a:lnTo>
                              <a:pt x="7480" y="20668"/>
                            </a:lnTo>
                            <a:lnTo>
                              <a:pt x="5044" y="19658"/>
                            </a:lnTo>
                            <a:lnTo>
                              <a:pt x="1008" y="15624"/>
                            </a:lnTo>
                            <a:lnTo>
                              <a:pt x="0" y="13188"/>
                            </a:lnTo>
                            <a:lnTo>
                              <a:pt x="0" y="7479"/>
                            </a:lnTo>
                            <a:lnTo>
                              <a:pt x="1008" y="5043"/>
                            </a:lnTo>
                            <a:lnTo>
                              <a:pt x="5044" y="1009"/>
                            </a:lnTo>
                            <a:lnTo>
                              <a:pt x="7480" y="0"/>
                            </a:lnTo>
                            <a:lnTo>
                              <a:pt x="13188" y="0"/>
                            </a:lnTo>
                            <a:lnTo>
                              <a:pt x="15624" y="1009"/>
                            </a:lnTo>
                            <a:lnTo>
                              <a:pt x="19660" y="5043"/>
                            </a:lnTo>
                            <a:lnTo>
                              <a:pt x="20669" y="7479"/>
                            </a:lnTo>
                            <a:lnTo>
                              <a:pt x="20669" y="10334"/>
                            </a:lnTo>
                            <a:lnTo>
                              <a:pt x="20669" y="13188"/>
                            </a:lnTo>
                            <a:lnTo>
                              <a:pt x="19660" y="15624"/>
                            </a:lnTo>
                            <a:lnTo>
                              <a:pt x="15624" y="19658"/>
                            </a:lnTo>
                            <a:lnTo>
                              <a:pt x="13188" y="20668"/>
                            </a:lnTo>
                            <a:close/>
                          </a:path>
                        </a:pathLst>
                      </a:custGeom>
                      <a:solidFill>
                        <a:srgbClr val="09090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750622pt;margin-top:194.41188pt;width:1.65pt;height:1.65pt;mso-position-horizontal-relative:page;mso-position-vertical-relative:page;z-index:-15828992" id="docshape23" coordorigin="975,3888" coordsize="33,33" path="m996,3921l987,3921,983,3919,977,3913,975,3909,975,3900,977,3896,983,3890,987,3888,996,3888,1000,3890,1006,3896,1008,3900,1008,3905,1008,3909,1006,3913,1000,3919,996,3921xe" filled="true" fillcolor="#090909" stroked="false">
              <v:path arrowok="t"/>
              <v:fill type="solid"/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88000">
              <wp:simplePos x="0" y="0"/>
              <wp:positionH relativeFrom="page">
                <wp:posOffset>619132</wp:posOffset>
              </wp:positionH>
              <wp:positionV relativeFrom="page">
                <wp:posOffset>2913419</wp:posOffset>
              </wp:positionV>
              <wp:extent cx="20955" cy="20955"/>
              <wp:effectExtent l="0" t="0" r="0" b="0"/>
              <wp:wrapNone/>
              <wp:docPr id="24" name="Graphic 2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4" name="Graphic 24"/>
                    <wps:cNvSpPr/>
                    <wps:spPr>
                      <a:xfrm>
                        <a:off x="0" y="0"/>
                        <a:ext cx="20955" cy="2095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955" h="20955">
                            <a:moveTo>
                              <a:pt x="13188" y="20669"/>
                            </a:moveTo>
                            <a:lnTo>
                              <a:pt x="7480" y="20669"/>
                            </a:lnTo>
                            <a:lnTo>
                              <a:pt x="5044" y="19660"/>
                            </a:lnTo>
                            <a:lnTo>
                              <a:pt x="1008" y="15624"/>
                            </a:lnTo>
                            <a:lnTo>
                              <a:pt x="0" y="13188"/>
                            </a:lnTo>
                            <a:lnTo>
                              <a:pt x="0" y="7479"/>
                            </a:lnTo>
                            <a:lnTo>
                              <a:pt x="1008" y="5043"/>
                            </a:lnTo>
                            <a:lnTo>
                              <a:pt x="5044" y="1009"/>
                            </a:lnTo>
                            <a:lnTo>
                              <a:pt x="7480" y="0"/>
                            </a:lnTo>
                            <a:lnTo>
                              <a:pt x="13188" y="0"/>
                            </a:lnTo>
                            <a:lnTo>
                              <a:pt x="15624" y="1009"/>
                            </a:lnTo>
                            <a:lnTo>
                              <a:pt x="19660" y="5043"/>
                            </a:lnTo>
                            <a:lnTo>
                              <a:pt x="20669" y="7479"/>
                            </a:lnTo>
                            <a:lnTo>
                              <a:pt x="20669" y="10334"/>
                            </a:lnTo>
                            <a:lnTo>
                              <a:pt x="20669" y="13188"/>
                            </a:lnTo>
                            <a:lnTo>
                              <a:pt x="19660" y="15624"/>
                            </a:lnTo>
                            <a:lnTo>
                              <a:pt x="15624" y="19660"/>
                            </a:lnTo>
                            <a:lnTo>
                              <a:pt x="13188" y="20669"/>
                            </a:lnTo>
                            <a:close/>
                          </a:path>
                        </a:pathLst>
                      </a:custGeom>
                      <a:solidFill>
                        <a:srgbClr val="090909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8.750622pt;margin-top:229.403122pt;width:1.65pt;height:1.65pt;mso-position-horizontal-relative:page;mso-position-vertical-relative:page;z-index:-15828480" id="docshape24" coordorigin="975,4588" coordsize="33,33" path="m996,4621l987,4621,983,4619,977,4613,975,4609,975,4600,977,4596,983,4590,987,4588,996,4588,1000,4590,1006,4596,1008,4600,1008,4604,1008,4609,1006,4613,1000,4619,996,4621xe" filled="true" fillcolor="#090909" stroked="false">
              <v:path arrowok="t"/>
              <v:fill type="solid"/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77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denver-2/" TargetMode="External"/><Relationship Id="rId10" Type="http://schemas.openxmlformats.org/officeDocument/2006/relationships/hyperlink" Target="https://www.fennemorelaw.com/contact-us/basalt/" TargetMode="External"/><Relationship Id="rId11" Type="http://schemas.openxmlformats.org/officeDocument/2006/relationships/hyperlink" Target="mailto:cbourke@fennemorelaw.com" TargetMode="External"/><Relationship Id="rId12" Type="http://schemas.openxmlformats.org/officeDocument/2006/relationships/header" Target="header1.xml"/><Relationship Id="rId13" Type="http://schemas.openxmlformats.org/officeDocument/2006/relationships/hyperlink" Target="https://information.swlaw.com/REACTION/2017/Newsletters/UnderConstruction/0602_UC_WEB.html" TargetMode="External"/><Relationship Id="rId14" Type="http://schemas.openxmlformats.org/officeDocument/2006/relationships/hyperlink" Target="http://www.swlaw.com/blog/white-collar-defense/2016/09/09/the-foreign-corrupt-practices-acts-one-year-pilot-program-nears-the-halfway-mark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2024-11-12T11:53:28Z</dcterms:created>
  <dcterms:modified xsi:type="dcterms:W3CDTF">2024-11-12T11:53:28Z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2024-11-12T00:00:00Z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ConvertAPI</vt:lpwstr>
  </property>
</Properties>
</file>