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7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955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2888615"/>
                          <a:chExt cx="6955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35364" y="1369342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6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1762061" y="320370"/>
                                </a:lnTo>
                                <a:lnTo>
                                  <a:pt x="1762061" y="315201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61" y="5168"/>
                                </a:lnTo>
                                <a:lnTo>
                                  <a:pt x="1762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77601" y="268700"/>
                            <a:ext cx="34778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P.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KAITES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602.916.5498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602.916.5698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jkaites@fennemorelaw.com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7.7pt;height:227.45pt;mso-position-horizontal-relative:char;mso-position-vertical-relative:line" id="docshapegroup1" coordorigin="0,0" coordsize="109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5477;height:4126" type="#_x0000_t75" id="docshape3" stroked="false">
                  <v:imagedata r:id="rId7" o:title=""/>
                </v:shape>
                <v:rect style="position:absolute;left:5476;top:423;width:5477;height:4126" id="docshape4" filled="true" fillcolor="#262424" stroked="false">
                  <v:fill type="solid"/>
                </v:rect>
                <v:shape style="position:absolute;left:6827;top:2156;width:2775;height:505" id="docshape5" coordorigin="6827,2156" coordsize="2775,505" path="m9602,2653l6827,2653,6827,2661,9602,2661,9602,2653xm9602,2156l6827,2156,6827,2165,9602,2165,9602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476;top:423;width:54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P.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KAITES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602.916.5498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602.916.5698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jkaites@fennemorelaw.com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2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JOHN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P.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2"/>
          <w:sz w:val="24"/>
        </w:rPr>
        <w:t>KAITES</w:t>
      </w:r>
    </w:p>
    <w:p>
      <w:pPr>
        <w:pStyle w:val="BodyText"/>
        <w:spacing w:line="295" w:lineRule="auto" w:before="147"/>
        <w:ind w:left="124" w:right="635"/>
      </w:pPr>
      <w:r>
        <w:rPr>
          <w:color w:val="6E6158"/>
        </w:rPr>
        <w:t>John focuses his practice in global security, business and finance, business and government negotiations and</w:t>
      </w:r>
      <w:r>
        <w:rPr>
          <w:color w:val="6E6158"/>
          <w:spacing w:val="80"/>
        </w:rPr>
        <w:t> </w:t>
      </w:r>
      <w:r>
        <w:rPr>
          <w:color w:val="6E6158"/>
        </w:rPr>
        <w:t>transactions, litigation and regulatory compliance. He began his legal career as Assistant Attorney General for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State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Arizona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Organized</w:t>
      </w:r>
      <w:r>
        <w:rPr>
          <w:color w:val="6E6158"/>
          <w:spacing w:val="25"/>
        </w:rPr>
        <w:t> </w:t>
      </w:r>
      <w:r>
        <w:rPr>
          <w:color w:val="6E6158"/>
        </w:rPr>
        <w:t>Crime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Racketeering</w:t>
      </w:r>
      <w:r>
        <w:rPr>
          <w:color w:val="6E6158"/>
          <w:spacing w:val="25"/>
        </w:rPr>
        <w:t> </w:t>
      </w:r>
      <w:r>
        <w:rPr>
          <w:color w:val="6E6158"/>
        </w:rPr>
        <w:t>Division.</w:t>
      </w:r>
      <w:r>
        <w:rPr>
          <w:color w:val="6E6158"/>
          <w:spacing w:val="25"/>
        </w:rPr>
        <w:t> </w:t>
      </w:r>
      <w:r>
        <w:rPr>
          <w:color w:val="6E6158"/>
        </w:rPr>
        <w:t>John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worked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prosecutor</w:t>
      </w:r>
      <w:r>
        <w:rPr>
          <w:color w:val="6E6158"/>
          <w:spacing w:val="25"/>
        </w:rPr>
        <w:t> </w:t>
      </w:r>
      <w:r>
        <w:rPr>
          <w:color w:val="6E6158"/>
        </w:rPr>
        <w:t>for the</w:t>
      </w:r>
      <w:r>
        <w:rPr>
          <w:color w:val="6E6158"/>
          <w:spacing w:val="30"/>
        </w:rPr>
        <w:t> </w:t>
      </w:r>
      <w:r>
        <w:rPr>
          <w:color w:val="6E6158"/>
        </w:rPr>
        <w:t>Maricopa</w:t>
      </w:r>
      <w:r>
        <w:rPr>
          <w:color w:val="6E6158"/>
          <w:spacing w:val="30"/>
        </w:rPr>
        <w:t> </w:t>
      </w:r>
      <w:r>
        <w:rPr>
          <w:color w:val="6E6158"/>
        </w:rPr>
        <w:t>County</w:t>
      </w:r>
      <w:r>
        <w:rPr>
          <w:color w:val="6E6158"/>
          <w:spacing w:val="30"/>
        </w:rPr>
        <w:t> </w:t>
      </w:r>
      <w:r>
        <w:rPr>
          <w:color w:val="6E6158"/>
        </w:rPr>
        <w:t>Attorney’s</w:t>
      </w:r>
      <w:r>
        <w:rPr>
          <w:color w:val="6E6158"/>
          <w:spacing w:val="30"/>
        </w:rPr>
        <w:t> </w:t>
      </w:r>
      <w:r>
        <w:rPr>
          <w:color w:val="6E6158"/>
        </w:rPr>
        <w:t>Office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then</w:t>
      </w:r>
      <w:r>
        <w:rPr>
          <w:color w:val="6E6158"/>
          <w:spacing w:val="30"/>
        </w:rPr>
        <w:t> </w:t>
      </w:r>
      <w:r>
        <w:rPr>
          <w:color w:val="6E6158"/>
        </w:rPr>
        <w:t>served</w:t>
      </w:r>
      <w:r>
        <w:rPr>
          <w:color w:val="6E6158"/>
          <w:spacing w:val="30"/>
        </w:rPr>
        <w:t> </w:t>
      </w:r>
      <w:r>
        <w:rPr>
          <w:color w:val="6E6158"/>
        </w:rPr>
        <w:t>three</w:t>
      </w:r>
      <w:r>
        <w:rPr>
          <w:color w:val="6E6158"/>
          <w:spacing w:val="30"/>
        </w:rPr>
        <w:t> </w:t>
      </w:r>
      <w:r>
        <w:rPr>
          <w:color w:val="6E6158"/>
        </w:rPr>
        <w:t>terms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Arizona</w:t>
      </w:r>
      <w:r>
        <w:rPr>
          <w:color w:val="6E6158"/>
          <w:spacing w:val="30"/>
        </w:rPr>
        <w:t> </w:t>
      </w:r>
      <w:r>
        <w:rPr>
          <w:color w:val="6E6158"/>
        </w:rPr>
        <w:t>Legislature.</w:t>
      </w:r>
    </w:p>
    <w:p>
      <w:pPr>
        <w:pStyle w:val="BodyText"/>
        <w:spacing w:line="292" w:lineRule="auto" w:before="204"/>
        <w:ind w:left="124" w:right="833"/>
      </w:pPr>
      <w:r>
        <w:rPr>
          <w:color w:val="6E6158"/>
        </w:rPr>
        <w:t>During his tenure in the Arizona Legislature, John was the Chairman of the Senate Banking &amp; Insurance</w:t>
      </w:r>
      <w:r>
        <w:rPr>
          <w:color w:val="6E6158"/>
          <w:spacing w:val="80"/>
        </w:rPr>
        <w:t> </w:t>
      </w:r>
      <w:r>
        <w:rPr>
          <w:color w:val="6E6158"/>
        </w:rPr>
        <w:t>Committee and Senate Judiciary Committee. He authored and was instrumental in passing the </w:t>
      </w:r>
      <w:r>
        <w:rPr>
          <w:color w:val="6E6158"/>
        </w:rPr>
        <w:t>Securities</w:t>
      </w:r>
      <w:r>
        <w:rPr>
          <w:color w:val="6E6158"/>
          <w:spacing w:val="40"/>
        </w:rPr>
        <w:t> </w:t>
      </w:r>
      <w:r>
        <w:rPr>
          <w:color w:val="6E6158"/>
        </w:rPr>
        <w:t>Litigation Reform Act, the Interstate Banking &amp; Branching Act, and the Privilege of Self Critical Analysis for</w:t>
      </w:r>
      <w:r>
        <w:rPr>
          <w:color w:val="6E6158"/>
          <w:spacing w:val="80"/>
        </w:rPr>
        <w:t> </w:t>
      </w:r>
      <w:r>
        <w:rPr>
          <w:color w:val="6E6158"/>
        </w:rPr>
        <w:t>Product Liability Act.</w:t>
      </w:r>
    </w:p>
    <w:p>
      <w:pPr>
        <w:pStyle w:val="BodyText"/>
        <w:spacing w:line="292" w:lineRule="auto" w:before="206"/>
        <w:ind w:left="124" w:right="635"/>
      </w:pPr>
      <w:r>
        <w:rPr>
          <w:color w:val="6E6158"/>
        </w:rPr>
        <w:t>Prior to his legal career, John was a broadcaster in Pennsylvania and Arizona. He is a seminary graduate, and</w:t>
      </w:r>
      <w:r>
        <w:rPr>
          <w:color w:val="6E6158"/>
          <w:spacing w:val="40"/>
        </w:rPr>
        <w:t> </w:t>
      </w:r>
      <w:r>
        <w:rPr>
          <w:color w:val="6E6158"/>
        </w:rPr>
        <w:t>occasionally serves as a pastor. John and his family enjoy time together riding horses, hiking, biking, golfing and</w:t>
      </w:r>
      <w:r>
        <w:rPr>
          <w:color w:val="6E6158"/>
          <w:spacing w:val="80"/>
        </w:rPr>
        <w:t> </w:t>
      </w:r>
      <w:r>
        <w:rPr>
          <w:color w:val="6E6158"/>
        </w:rPr>
        <w:t>playing tennis.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right="70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619132</wp:posOffset>
                </wp:positionH>
                <wp:positionV relativeFrom="paragraph">
                  <wp:posOffset>631405</wp:posOffset>
                </wp:positionV>
                <wp:extent cx="20955" cy="2095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9.716969pt;width:1.65pt;height:1.65pt;mso-position-horizontal-relative:page;mso-position-vertical-relative:paragraph;z-index:-15728128;mso-wrap-distance-left:0;mso-wrap-distance-right:0" id="docshape7" coordorigin="975,994" coordsize="33,33" path="m996,1027l987,1027,983,1025,977,1019,975,1015,975,1006,977,1002,983,996,987,994,996,994,1000,996,1006,1002,1008,1006,1008,1011,1008,1015,1006,1019,1000,1025,996,1027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121886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97342pt;width:1.65pt;height:1.65pt;mso-position-horizontal-relative:page;mso-position-vertical-relative:paragraph;z-index:15730176" id="docshape8" coordorigin="975,192" coordsize="33,33" path="m996,224l987,224,983,223,977,217,975,213,975,204,977,200,983,194,987,192,996,192,1000,194,1006,200,1008,204,1008,208,1008,213,1006,217,1000,223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380251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41092pt;width:1.65pt;height:1.65pt;mso-position-horizontal-relative:page;mso-position-vertical-relative:paragraph;z-index:15730688" id="docshape9" coordorigin="975,599" coordsize="33,33" path="m996,631l987,631,983,630,977,623,975,620,975,611,977,607,983,600,987,599,996,599,1000,600,1006,607,1008,611,1008,615,1008,620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Duquesne University School of </w:t>
      </w:r>
      <w:r>
        <w:rPr>
          <w:color w:val="6E6158"/>
        </w:rPr>
        <w:t>Law</w:t>
      </w:r>
      <w:r>
        <w:rPr>
          <w:color w:val="6E6158"/>
        </w:rPr>
        <w:t> B.A., Allegheny College</w:t>
      </w:r>
    </w:p>
    <w:p>
      <w:pPr>
        <w:pStyle w:val="BodyText"/>
        <w:spacing w:line="174" w:lineRule="exact"/>
      </w:pPr>
      <w:r>
        <w:rPr>
          <w:color w:val="6E6158"/>
        </w:rPr>
        <w:t>Certificate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Christian</w:t>
      </w:r>
      <w:r>
        <w:rPr>
          <w:color w:val="6E6158"/>
          <w:spacing w:val="15"/>
        </w:rPr>
        <w:t> </w:t>
      </w:r>
      <w:r>
        <w:rPr>
          <w:color w:val="6E6158"/>
        </w:rPr>
        <w:t>Studies,</w:t>
      </w:r>
      <w:r>
        <w:rPr>
          <w:color w:val="6E6158"/>
          <w:spacing w:val="15"/>
        </w:rPr>
        <w:t> </w:t>
      </w:r>
      <w:r>
        <w:rPr>
          <w:color w:val="6E6158"/>
        </w:rPr>
        <w:t>Fuller</w:t>
      </w:r>
      <w:r>
        <w:rPr>
          <w:color w:val="6E6158"/>
          <w:spacing w:val="14"/>
        </w:rPr>
        <w:t> </w:t>
      </w:r>
      <w:r>
        <w:rPr>
          <w:color w:val="6E6158"/>
        </w:rPr>
        <w:t>Theological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Seminary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/>
        <w:ind w:right="497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619132</wp:posOffset>
                </wp:positionH>
                <wp:positionV relativeFrom="paragraph">
                  <wp:posOffset>532980</wp:posOffset>
                </wp:positionV>
                <wp:extent cx="20955" cy="2095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1.966969pt;width:1.65pt;height:1.65pt;mso-position-horizontal-relative:page;mso-position-vertical-relative:paragraph;z-index:-15727616;mso-wrap-distance-left:0;mso-wrap-distance-right:0" id="docshape10" coordorigin="975,839" coordsize="33,33" path="m996,872l987,872,983,870,977,864,975,860,975,851,977,847,983,841,987,839,996,839,1000,841,1006,847,1008,851,1008,856,1008,860,1006,864,1000,870,996,872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23507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51018pt;width:1.65pt;height:1.65pt;mso-position-horizontal-relative:page;mso-position-vertical-relative:paragraph;z-index:15731200" id="docshape11" coordorigin="975,37" coordsize="33,33" path="m996,70l987,70,983,68,977,62,975,58,975,49,977,45,983,39,987,37,996,37,1000,39,1006,45,1008,49,1008,53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281873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94767pt;width:1.65pt;height:1.65pt;mso-position-horizontal-relative:page;mso-position-vertical-relative:paragraph;z-index:15731712" id="docshape12" coordorigin="975,444" coordsize="33,33" path="m996,476l987,476,983,475,977,469,975,465,975,456,977,452,983,445,987,444,996,444,1000,445,1006,452,1008,456,1008,460,1008,465,1006,469,1000,475,996,4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and Government Negotiations and </w:t>
      </w:r>
      <w:r>
        <w:rPr>
          <w:color w:val="6E6158"/>
        </w:rPr>
        <w:t>Transactions Global Security</w:t>
      </w:r>
    </w:p>
    <w:p>
      <w:pPr>
        <w:pStyle w:val="BodyText"/>
        <w:spacing w:line="174" w:lineRule="exact"/>
      </w:pP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 w:before="182"/>
        <w:ind w:right="8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138785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7961pt;width:1.65pt;height:1.65pt;mso-position-horizontal-relative:page;mso-position-vertical-relative:paragraph;z-index:15732224" id="docshape13" coordorigin="975,219" coordsize="33,33" path="m996,251l987,251,983,250,977,243,975,239,975,230,977,227,983,220,987,219,996,219,1000,220,1006,227,1008,230,1008,235,1008,239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397150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271709pt;width:1.65pt;height:1.65pt;mso-position-horizontal-relative:page;mso-position-vertical-relative:paragraph;z-index:15732736" id="docshape14" coordorigin="975,625" coordsize="33,33" path="m996,658l987,658,983,656,977,650,975,646,975,637,977,633,983,627,987,625,996,625,1000,627,1006,633,1008,637,1008,642,1008,646,1006,650,1000,656,9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655516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1.615459pt;width:1.65pt;height:1.65pt;mso-position-horizontal-relative:page;mso-position-vertical-relative:paragraph;z-index:15733248" id="docshape15" coordorigin="975,1032" coordsize="33,33" path="m996,1065l987,1065,983,1063,977,1057,975,1053,975,1044,977,1040,983,1034,987,1032,996,1032,1000,1034,1006,1040,1008,1044,1008,1049,1008,1053,1006,1057,1000,1063,996,10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Regulatory </w:t>
      </w:r>
      <w:r>
        <w:rPr>
          <w:color w:val="6E6158"/>
        </w:rPr>
        <w:t>Compliance Business &amp; Finance Business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640" w:bottom="280" w:left="720" w:right="36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ind w:left="0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619132</wp:posOffset>
                </wp:positionH>
                <wp:positionV relativeFrom="paragraph">
                  <wp:posOffset>116452</wp:posOffset>
                </wp:positionV>
                <wp:extent cx="20955" cy="2095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9482pt;width:1.65pt;height:1.65pt;mso-position-horizontal-relative:page;mso-position-vertical-relative:paragraph;z-index:-15723520;mso-wrap-distance-left:0;mso-wrap-distance-right:0" id="docshape16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Government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Affairs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Practice,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pStyle w:val="Heading1"/>
        <w:spacing w:before="25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8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116246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326pt;width:1.65pt;height:1.65pt;mso-position-horizontal-relative:page;mso-position-vertical-relative:paragraph;z-index:15734784" id="docshape17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“‘A Wonderful Hero:’ Longtime Friend, Former Driver of John McCain Remembers Senator’s </w:t>
      </w:r>
      <w:r>
        <w:rPr>
          <w:color w:val="6E6158"/>
        </w:rPr>
        <w:t>Life,”</w:t>
      </w:r>
      <w:r>
        <w:rPr>
          <w:color w:val="6E6158"/>
          <w:spacing w:val="80"/>
        </w:rPr>
        <w:t> </w:t>
      </w:r>
      <w:r>
        <w:rPr>
          <w:color w:val="6E6158"/>
        </w:rPr>
        <w:t>Fox News Insider, August 26, 2018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70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116689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815pt;width:1.65pt;height:1.65pt;mso-position-horizontal-relative:page;mso-position-vertical-relative:paragraph;z-index:15735296" id="docshape18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375055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1898pt;width:1.65pt;height:1.65pt;mso-position-horizontal-relative:page;mso-position-vertical-relative:paragraph;z-index:15735808" id="docshape19" coordorigin="975,591" coordsize="33,33" path="m996,623l987,623,983,622,977,615,975,611,975,602,977,599,983,592,987,591,996,591,1000,592,1006,599,1008,602,1008,607,1008,611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The Order of </w:t>
      </w:r>
      <w:r>
        <w:rPr>
          <w:color w:val="6E6158"/>
        </w:rPr>
        <w:t>Barristers Member, State Bar of Arizona</w:t>
      </w:r>
    </w:p>
    <w:p>
      <w:pPr>
        <w:pStyle w:val="BodyText"/>
        <w:spacing w:line="420" w:lineRule="auto" w:before="7"/>
        <w:ind w:right="5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27502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65556pt;width:1.65pt;height:1.65pt;mso-position-horizontal-relative:page;mso-position-vertical-relative:paragraph;z-index:15736320" id="docshape20" coordorigin="975,43" coordsize="33,33" path="m996,76l987,76,983,74,977,68,975,64,975,55,977,51,983,45,987,43,996,43,1000,45,1006,51,1008,55,1008,60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285868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09304pt;width:1.65pt;height:1.65pt;mso-position-horizontal-relative:page;mso-position-vertical-relative:paragraph;z-index:15736832" id="docshape21" coordorigin="975,450" coordsize="33,33" path="m996,483l987,483,983,481,977,475,975,471,975,462,977,458,983,452,987,450,996,450,1000,452,1006,458,1008,462,1008,466,1008,471,1006,475,1000,481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Maricopa County Bar Association Member, Board of Trustees, Whitworth </w:t>
      </w:r>
      <w:r>
        <w:rPr>
          <w:color w:val="6E6158"/>
        </w:rPr>
        <w:t>University</w:t>
      </w:r>
    </w:p>
    <w:p>
      <w:pPr>
        <w:pStyle w:val="BodyText"/>
        <w:spacing w:line="420" w:lineRule="auto"/>
        <w:ind w:right="49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22048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36086pt;width:1.65pt;height:1.65pt;mso-position-horizontal-relative:page;mso-position-vertical-relative:paragraph;z-index:15737344" id="docshape22" coordorigin="975,35" coordsize="33,33" path="m996,67l987,67,983,66,977,59,975,55,975,47,977,43,983,36,987,35,996,35,1000,36,1006,43,1008,47,1008,51,1008,55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280413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079836pt;width:1.65pt;height:1.65pt;mso-position-horizontal-relative:page;mso-position-vertical-relative:paragraph;z-index:15737856" id="docshape23" coordorigin="975,442" coordsize="33,33" path="m996,474l987,474,983,473,977,466,975,462,975,453,977,450,983,443,987,442,996,442,1000,443,1006,450,1008,453,1008,458,1008,462,1006,466,1000,473,996,4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Board of the Arizona Chamber of Commerce Member, Board of Directors, Arizona Commerce </w:t>
      </w:r>
      <w:r>
        <w:rPr>
          <w:color w:val="6E6158"/>
        </w:rPr>
        <w:t>Authority</w:t>
      </w:r>
    </w:p>
    <w:p>
      <w:pPr>
        <w:pStyle w:val="BodyText"/>
        <w:spacing w:line="420" w:lineRule="auto" w:before="4"/>
        <w:ind w:right="36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619132</wp:posOffset>
                </wp:positionH>
                <wp:positionV relativeFrom="paragraph">
                  <wp:posOffset>535520</wp:posOffset>
                </wp:positionV>
                <wp:extent cx="20955" cy="20955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166969pt;width:1.65pt;height:1.65pt;mso-position-horizontal-relative:page;mso-position-vertical-relative:paragraph;z-index:-15723008;mso-wrap-distance-left:0;mso-wrap-distance-right:0" id="docshape24" coordorigin="975,843" coordsize="33,33" path="m996,876l987,876,983,874,977,868,975,864,975,855,977,851,983,845,987,843,996,843,1000,845,1006,851,1008,855,1008,860,1008,864,1006,868,1000,874,996,87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26206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063492pt;width:1.65pt;height:1.65pt;mso-position-horizontal-relative:page;mso-position-vertical-relative:paragraph;z-index:15738368" id="docshape25" coordorigin="975,41" coordsize="33,33" path="m996,74l987,74,983,72,977,66,975,62,975,53,977,49,983,43,987,41,996,41,1000,43,1006,49,1008,53,1008,58,1008,62,1006,66,1000,72,996,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284571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07242pt;width:1.65pt;height:1.65pt;mso-position-horizontal-relative:page;mso-position-vertical-relative:paragraph;z-index:15738880" id="docshape26" coordorigin="975,448" coordsize="33,33" path="m996,481l987,481,983,479,977,473,975,469,975,460,977,456,983,450,987,448,996,448,1000,450,1006,456,1008,460,1008,464,1008,469,1006,473,1000,479,996,4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President, Industrial Development Authority of Maricopa </w:t>
      </w:r>
      <w:r>
        <w:rPr>
          <w:color w:val="6E6158"/>
        </w:rPr>
        <w:t>County Former President, Downtown Urban Community Kids</w:t>
      </w:r>
    </w:p>
    <w:p>
      <w:pPr>
        <w:pStyle w:val="BodyText"/>
        <w:spacing w:line="175" w:lineRule="exact"/>
      </w:pPr>
      <w:r>
        <w:rPr>
          <w:color w:val="6E6158"/>
        </w:rPr>
        <w:t>Former</w:t>
      </w:r>
      <w:r>
        <w:rPr>
          <w:color w:val="6E6158"/>
          <w:spacing w:val="15"/>
        </w:rPr>
        <w:t> </w:t>
      </w:r>
      <w:r>
        <w:rPr>
          <w:color w:val="6E6158"/>
        </w:rPr>
        <w:t>President,</w:t>
      </w:r>
      <w:r>
        <w:rPr>
          <w:color w:val="6E6158"/>
          <w:spacing w:val="15"/>
        </w:rPr>
        <w:t> </w:t>
      </w:r>
      <w:r>
        <w:rPr>
          <w:color w:val="6E6158"/>
        </w:rPr>
        <w:t>Scottsdale</w:t>
      </w:r>
      <w:r>
        <w:rPr>
          <w:color w:val="6E6158"/>
          <w:spacing w:val="16"/>
        </w:rPr>
        <w:t> </w:t>
      </w:r>
      <w:r>
        <w:rPr>
          <w:color w:val="6E6158"/>
        </w:rPr>
        <w:t>Christian</w:t>
      </w:r>
      <w:r>
        <w:rPr>
          <w:color w:val="6E6158"/>
          <w:spacing w:val="15"/>
        </w:rPr>
        <w:t> </w:t>
      </w:r>
      <w:r>
        <w:rPr>
          <w:color w:val="6E6158"/>
        </w:rPr>
        <w:t>Academy</w:t>
      </w:r>
      <w:r>
        <w:rPr>
          <w:color w:val="6E6158"/>
          <w:spacing w:val="15"/>
        </w:rPr>
        <w:t> </w:t>
      </w:r>
      <w:r>
        <w:rPr>
          <w:color w:val="6E6158"/>
        </w:rPr>
        <w:t>Board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Trustees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121423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6092pt;width:1.65pt;height:1.65pt;mso-position-horizontal-relative:page;mso-position-vertical-relative:paragraph;z-index:15739392" id="docshape27" coordorigin="975,191" coordsize="33,33" path="m996,224l987,224,983,222,977,216,975,212,975,203,977,199,983,193,987,191,996,191,1000,193,1006,199,1008,203,1008,207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134073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6964pt;width:1.65pt;height:1.65pt;mso-position-horizontal-relative:page;mso-position-vertical-relative:paragraph;z-index:15739904" id="docshape28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134023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3008pt;width:1.65pt;height:1.65pt;mso-position-horizontal-relative:page;mso-position-vertical-relative:paragraph;z-index:15740416" id="docshape29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8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7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2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kaite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2024-11-12T12:14:12Z</dcterms:created>
  <dcterms:modified xsi:type="dcterms:W3CDTF">2024-11-12T12:14:12Z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