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1"/>
        <w:rPr>
          <w:rFonts w:ascii="Times New Roman"/>
        </w:rPr>
      </w:pPr>
    </w:p>
    <w:p>
      <w:pPr>
        <w:pStyle w:val="BodyText"/>
        <w:spacing w:line="295" w:lineRule="auto" w:before="1"/>
        <w:ind w:left="124" w:right="2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-5102197</wp:posOffset>
                </wp:positionV>
                <wp:extent cx="6955790" cy="50107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5010785"/>
                          <a:chExt cx="6955790" cy="50107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36262"/>
                            <a:ext cx="6955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5790" h="1318260">
                                <a:moveTo>
                                  <a:pt x="6955202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955202" y="0"/>
                                </a:lnTo>
                                <a:lnTo>
                                  <a:pt x="6955202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31675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477601" y="268700"/>
                            <a:ext cx="3477895" cy="316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3168015">
                                <a:moveTo>
                                  <a:pt x="3477601" y="3167562"/>
                                </a:moveTo>
                                <a:lnTo>
                                  <a:pt x="0" y="3167562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3167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159685" y="1911911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588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588" y="320370"/>
                                </a:lnTo>
                                <a:lnTo>
                                  <a:pt x="2118588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588" y="5168"/>
                                </a:lnTo>
                                <a:lnTo>
                                  <a:pt x="211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578803" y="763308"/>
                            <a:ext cx="1288415" cy="1367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MICHELINE NADEAU FAIRBANK</w:t>
                              </w:r>
                            </w:p>
                            <w:p>
                              <w:pPr>
                                <w:spacing w:before="41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0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086088" y="2402194"/>
                            <a:ext cx="2736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157102" y="2562351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501492" y="2562351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775.788.1177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421442" y="2774241"/>
                            <a:ext cx="16027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mfairbank@fennemorelaw.com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11734" y="38597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093407" y="4029898"/>
                            <a:ext cx="278447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Continuous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improvement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better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than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delayed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perfection</w:t>
                              </w:r>
                            </w:p>
                            <w:p>
                              <w:pPr>
                                <w:spacing w:before="89"/>
                                <w:ind w:left="2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Mark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Twain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822313"/>
                            <a:ext cx="226631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MICHELINE</w:t>
                              </w:r>
                              <w:r>
                                <w:rPr>
                                  <w:b/>
                                  <w:color w:val="FF8100"/>
                                  <w:spacing w:val="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NADEAU</w:t>
                              </w:r>
                              <w:r>
                                <w:rPr>
                                  <w:b/>
                                  <w:color w:val="FF8100"/>
                                  <w:spacing w:val="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FAIRBANK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299240" y="38597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401.747864pt;width:547.7pt;height:394.55pt;mso-position-horizontal-relative:page;mso-position-vertical-relative:paragraph;z-index:15728640" id="docshapegroup1" coordorigin="641,-8035" coordsize="10954,7891">
                <v:rect style="position:absolute;left:641;top:-2624;width:10954;height:2076" id="docshape2" filled="true" fillcolor="#002e6d" stroked="false">
                  <v:fill type="solid"/>
                </v:rect>
                <v:shape style="position:absolute;left:641;top:-8035;width:2165;height:424" type="#_x0000_t75" id="docshape3" href="https://www.fennemorelaw.com/" stroked="false">
                  <v:imagedata r:id="rId5" o:title=""/>
                </v:shape>
                <v:shape style="position:absolute;left:641;top:-7612;width:5477;height:4989" type="#_x0000_t75" id="docshape4" stroked="false">
                  <v:imagedata r:id="rId7" o:title=""/>
                </v:shape>
                <v:rect style="position:absolute;left:6117;top:-7612;width:5477;height:4989" id="docshape5" filled="true" fillcolor="#262424" stroked="false">
                  <v:fill type="solid"/>
                </v:rect>
                <v:shape style="position:absolute;left:7192;top:-5025;width:3337;height:505" id="docshape6" coordorigin="7192,-5024" coordsize="3337,505" path="m10528,-4528l7192,-4528,7192,-4520,10528,-4520,10528,-4528xm10528,-5024l7192,-5024,7192,-5016,10528,-5016,10528,-5024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852;top:-6833;width:2029;height:2154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MICHELINE NADEAU FAIRBANK</w:t>
                        </w:r>
                      </w:p>
                      <w:p>
                        <w:pPr>
                          <w:spacing w:before="41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0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650;top:-4252;width:431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88;top:-4000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775.788.2210</w:t>
                        </w:r>
                      </w:p>
                    </w:txbxContent>
                  </v:textbox>
                  <w10:wrap type="none"/>
                </v:shape>
                <v:shape style="position:absolute;left:9305;top:-4000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775.788.1177</w:t>
                        </w:r>
                      </w:p>
                    </w:txbxContent>
                  </v:textbox>
                  <w10:wrap type="none"/>
                </v:shape>
                <v:shape style="position:absolute;left:7604;top:-3667;width:2524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mfairbank@fennemorelaw.com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-1957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938;top:-1689;width:4385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Continuous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improvement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better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than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delayed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perfection</w:t>
                        </w:r>
                      </w:p>
                      <w:p>
                        <w:pPr>
                          <w:spacing w:before="89"/>
                          <w:ind w:left="2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Mark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Twain</w:t>
                        </w:r>
                      </w:p>
                    </w:txbxContent>
                  </v:textbox>
                  <w10:wrap type="none"/>
                </v:shape>
                <v:shape style="position:absolute;left:844;top:-441;width:3569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MICHELINE</w:t>
                        </w:r>
                        <w:r>
                          <w:rPr>
                            <w:b/>
                            <w:color w:val="FF8100"/>
                            <w:spacing w:val="1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z w:val="24"/>
                          </w:rPr>
                          <w:t>NADEAU</w:t>
                        </w:r>
                        <w:r>
                          <w:rPr>
                            <w:b/>
                            <w:color w:val="FF8100"/>
                            <w:spacing w:val="1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FAIRBANK</w:t>
                        </w:r>
                      </w:p>
                    </w:txbxContent>
                  </v:textbox>
                  <w10:wrap type="none"/>
                </v:shape>
                <v:shape style="position:absolute;left:8986;top:-1957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6E6158"/>
        </w:rPr>
        <w:t>Micheline Fairbank is an engaged and results driven Of Counsel attorney with broad experience involving the</w:t>
      </w:r>
      <w:r>
        <w:rPr>
          <w:color w:val="6E6158"/>
          <w:spacing w:val="80"/>
        </w:rPr>
        <w:t> </w:t>
      </w:r>
      <w:r>
        <w:rPr>
          <w:color w:val="6E6158"/>
        </w:rPr>
        <w:t>management and resolution of controversial and complex matters who practices in our Business Litigation and</w:t>
      </w:r>
      <w:r>
        <w:rPr>
          <w:color w:val="6E6158"/>
          <w:spacing w:val="80"/>
        </w:rPr>
        <w:t> </w:t>
      </w:r>
      <w:r>
        <w:rPr>
          <w:color w:val="6E6158"/>
        </w:rPr>
        <w:t>Natural Resources practice groups from our Reno, NV office. With many years of experience handling a broad</w:t>
      </w:r>
      <w:r>
        <w:rPr>
          <w:color w:val="6E6158"/>
          <w:spacing w:val="80"/>
        </w:rPr>
        <w:t> </w:t>
      </w:r>
      <w:r>
        <w:rPr>
          <w:color w:val="6E6158"/>
        </w:rPr>
        <w:t>spectrum of civil matters, including extensive trial and appellate experience and a practice focused on water</w:t>
      </w:r>
      <w:r>
        <w:rPr>
          <w:color w:val="6E6158"/>
          <w:spacing w:val="80"/>
        </w:rPr>
        <w:t> </w:t>
      </w:r>
      <w:r>
        <w:rPr>
          <w:color w:val="6E6158"/>
        </w:rPr>
        <w:t>and natural resource law, Micheline most recently served as a Deputy Administrator for the Nevada Division of</w:t>
      </w:r>
      <w:r>
        <w:rPr>
          <w:color w:val="6E6158"/>
          <w:spacing w:val="80"/>
        </w:rPr>
        <w:t> </w:t>
      </w:r>
      <w:r>
        <w:rPr>
          <w:color w:val="6E6158"/>
        </w:rPr>
        <w:t>Water Resources. In this capacity, Micheline worked with the Nevada State Engineer in administering Title 48 of</w:t>
      </w:r>
      <w:r>
        <w:rPr>
          <w:color w:val="6E6158"/>
          <w:spacing w:val="80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Nevada</w:t>
      </w:r>
      <w:r>
        <w:rPr>
          <w:color w:val="6E6158"/>
          <w:spacing w:val="27"/>
        </w:rPr>
        <w:t> </w:t>
      </w:r>
      <w:r>
        <w:rPr>
          <w:color w:val="6E6158"/>
        </w:rPr>
        <w:t>Revised</w:t>
      </w:r>
      <w:r>
        <w:rPr>
          <w:color w:val="6E6158"/>
          <w:spacing w:val="27"/>
        </w:rPr>
        <w:t> </w:t>
      </w:r>
      <w:r>
        <w:rPr>
          <w:color w:val="6E6158"/>
        </w:rPr>
        <w:t>Statutes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management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water</w:t>
      </w:r>
      <w:r>
        <w:rPr>
          <w:color w:val="6E6158"/>
          <w:spacing w:val="27"/>
        </w:rPr>
        <w:t> </w:t>
      </w:r>
      <w:r>
        <w:rPr>
          <w:color w:val="6E6158"/>
        </w:rPr>
        <w:t>rights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Silver</w:t>
      </w:r>
      <w:r>
        <w:rPr>
          <w:color w:val="6E6158"/>
          <w:spacing w:val="27"/>
        </w:rPr>
        <w:t> </w:t>
      </w:r>
      <w:r>
        <w:rPr>
          <w:color w:val="6E6158"/>
        </w:rPr>
        <w:t>State’s</w:t>
      </w:r>
      <w:r>
        <w:rPr>
          <w:color w:val="6E6158"/>
          <w:spacing w:val="27"/>
        </w:rPr>
        <w:t> </w:t>
      </w:r>
      <w:r>
        <w:rPr>
          <w:color w:val="6E6158"/>
        </w:rPr>
        <w:t>water</w:t>
      </w:r>
      <w:r>
        <w:rPr>
          <w:color w:val="6E6158"/>
          <w:spacing w:val="27"/>
        </w:rPr>
        <w:t> </w:t>
      </w:r>
      <w:r>
        <w:rPr>
          <w:color w:val="6E6158"/>
        </w:rPr>
        <w:t>resources.</w:t>
      </w:r>
    </w:p>
    <w:p>
      <w:pPr>
        <w:pStyle w:val="BodyText"/>
        <w:spacing w:line="292" w:lineRule="auto" w:before="199"/>
        <w:ind w:left="124" w:right="244"/>
      </w:pPr>
      <w:r>
        <w:rPr>
          <w:color w:val="6E6158"/>
        </w:rPr>
        <w:t>Micheline also represented the Nevada Division of Environmental Protection in handling a variety of permitting</w:t>
      </w:r>
      <w:r>
        <w:rPr>
          <w:color w:val="6E6158"/>
          <w:spacing w:val="80"/>
        </w:rPr>
        <w:t> </w:t>
      </w:r>
      <w:r>
        <w:rPr>
          <w:color w:val="6E6158"/>
        </w:rPr>
        <w:t>and compliance matters involving hazardous waste disposal and management, the Comprehensive</w:t>
      </w:r>
      <w:r>
        <w:rPr>
          <w:color w:val="6E6158"/>
          <w:spacing w:val="40"/>
        </w:rPr>
        <w:t> </w:t>
      </w:r>
      <w:r>
        <w:rPr>
          <w:color w:val="6E6158"/>
        </w:rPr>
        <w:t>Environmental</w:t>
      </w:r>
      <w:r>
        <w:rPr>
          <w:color w:val="6E6158"/>
          <w:spacing w:val="34"/>
        </w:rPr>
        <w:t> </w:t>
      </w:r>
      <w:r>
        <w:rPr>
          <w:color w:val="6E6158"/>
        </w:rPr>
        <w:t>Response,</w:t>
      </w:r>
      <w:r>
        <w:rPr>
          <w:color w:val="6E6158"/>
          <w:spacing w:val="34"/>
        </w:rPr>
        <w:t> </w:t>
      </w:r>
      <w:r>
        <w:rPr>
          <w:color w:val="6E6158"/>
        </w:rPr>
        <w:t>Compensation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Liability</w:t>
      </w:r>
      <w:r>
        <w:rPr>
          <w:color w:val="6E6158"/>
          <w:spacing w:val="34"/>
        </w:rPr>
        <w:t> </w:t>
      </w:r>
      <w:r>
        <w:rPr>
          <w:color w:val="6E6158"/>
        </w:rPr>
        <w:t>Act</w:t>
      </w:r>
      <w:r>
        <w:rPr>
          <w:color w:val="6E6158"/>
          <w:spacing w:val="34"/>
        </w:rPr>
        <w:t> </w:t>
      </w:r>
      <w:r>
        <w:rPr>
          <w:color w:val="6E6158"/>
        </w:rPr>
        <w:t>(CERCLA),</w:t>
      </w:r>
      <w:r>
        <w:rPr>
          <w:color w:val="6E6158"/>
          <w:spacing w:val="34"/>
        </w:rPr>
        <w:t> </w:t>
      </w:r>
      <w:r>
        <w:rPr>
          <w:color w:val="6E6158"/>
        </w:rPr>
        <w:t>mine</w:t>
      </w:r>
      <w:r>
        <w:rPr>
          <w:color w:val="6E6158"/>
          <w:spacing w:val="34"/>
        </w:rPr>
        <w:t> </w:t>
      </w:r>
      <w:r>
        <w:rPr>
          <w:color w:val="6E6158"/>
        </w:rPr>
        <w:t>reclamation,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Clean</w:t>
      </w:r>
      <w:r>
        <w:rPr>
          <w:color w:val="6E6158"/>
          <w:spacing w:val="34"/>
        </w:rPr>
        <w:t> </w:t>
      </w:r>
      <w:r>
        <w:rPr>
          <w:color w:val="6E6158"/>
        </w:rPr>
        <w:t>Water</w:t>
      </w:r>
      <w:r>
        <w:rPr>
          <w:color w:val="6E6158"/>
          <w:spacing w:val="34"/>
        </w:rPr>
        <w:t> </w:t>
      </w:r>
      <w:r>
        <w:rPr>
          <w:color w:val="6E6158"/>
        </w:rPr>
        <w:t>Act</w:t>
      </w:r>
    </w:p>
    <w:p>
      <w:pPr>
        <w:pStyle w:val="BodyText"/>
        <w:spacing w:before="10"/>
        <w:ind w:left="124"/>
      </w:pPr>
      <w:r>
        <w:rPr>
          <w:color w:val="6E6158"/>
        </w:rPr>
        <w:t>(CWA),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Safe</w:t>
      </w:r>
      <w:r>
        <w:rPr>
          <w:color w:val="6E6158"/>
          <w:spacing w:val="9"/>
        </w:rPr>
        <w:t> </w:t>
      </w:r>
      <w:r>
        <w:rPr>
          <w:color w:val="6E6158"/>
        </w:rPr>
        <w:t>Drinking</w:t>
      </w:r>
      <w:r>
        <w:rPr>
          <w:color w:val="6E6158"/>
          <w:spacing w:val="9"/>
        </w:rPr>
        <w:t> </w:t>
      </w:r>
      <w:r>
        <w:rPr>
          <w:color w:val="6E6158"/>
        </w:rPr>
        <w:t>Water</w:t>
      </w:r>
      <w:r>
        <w:rPr>
          <w:color w:val="6E6158"/>
          <w:spacing w:val="9"/>
        </w:rPr>
        <w:t> </w:t>
      </w:r>
      <w:r>
        <w:rPr>
          <w:color w:val="6E6158"/>
        </w:rPr>
        <w:t>Act</w:t>
      </w:r>
      <w:r>
        <w:rPr>
          <w:color w:val="6E6158"/>
          <w:spacing w:val="9"/>
        </w:rPr>
        <w:t> </w:t>
      </w:r>
      <w:r>
        <w:rPr>
          <w:color w:val="6E6158"/>
        </w:rPr>
        <w:t>(SDWA)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related</w:t>
      </w:r>
      <w:r>
        <w:rPr>
          <w:color w:val="6E6158"/>
          <w:spacing w:val="9"/>
        </w:rPr>
        <w:t> </w:t>
      </w:r>
      <w:r>
        <w:rPr>
          <w:color w:val="6E6158"/>
        </w:rPr>
        <w:t>state</w:t>
      </w:r>
      <w:r>
        <w:rPr>
          <w:color w:val="6E6158"/>
          <w:spacing w:val="9"/>
        </w:rPr>
        <w:t> </w:t>
      </w:r>
      <w:r>
        <w:rPr>
          <w:color w:val="6E6158"/>
        </w:rPr>
        <w:t>environmental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laws.</w:t>
      </w:r>
    </w:p>
    <w:p>
      <w:pPr>
        <w:pStyle w:val="BodyText"/>
        <w:spacing w:before="14"/>
      </w:pPr>
    </w:p>
    <w:p>
      <w:pPr>
        <w:pStyle w:val="BodyText"/>
        <w:spacing w:line="292" w:lineRule="auto"/>
        <w:ind w:left="124" w:right="244"/>
      </w:pPr>
      <w:r>
        <w:rPr>
          <w:color w:val="6E6158"/>
        </w:rPr>
        <w:t>Micheline also has experience handling legislative matters and has extensive practice experience before </w:t>
      </w:r>
      <w:r>
        <w:rPr>
          <w:color w:val="6E6158"/>
        </w:rPr>
        <w:t>the</w:t>
      </w:r>
      <w:r>
        <w:rPr>
          <w:color w:val="6E6158"/>
          <w:spacing w:val="80"/>
        </w:rPr>
        <w:t> </w:t>
      </w:r>
      <w:r>
        <w:rPr>
          <w:color w:val="6E6158"/>
        </w:rPr>
        <w:t>Nevada</w:t>
      </w:r>
      <w:r>
        <w:rPr>
          <w:color w:val="6E6158"/>
          <w:spacing w:val="27"/>
        </w:rPr>
        <w:t> </w:t>
      </w:r>
      <w:r>
        <w:rPr>
          <w:color w:val="6E6158"/>
        </w:rPr>
        <w:t>State</w:t>
      </w:r>
      <w:r>
        <w:rPr>
          <w:color w:val="6E6158"/>
          <w:spacing w:val="27"/>
        </w:rPr>
        <w:t> </w:t>
      </w:r>
      <w:r>
        <w:rPr>
          <w:color w:val="6E6158"/>
        </w:rPr>
        <w:t>District</w:t>
      </w:r>
      <w:r>
        <w:rPr>
          <w:color w:val="6E6158"/>
          <w:spacing w:val="27"/>
        </w:rPr>
        <w:t> </w:t>
      </w:r>
      <w:r>
        <w:rPr>
          <w:color w:val="6E6158"/>
        </w:rPr>
        <w:t>Courts,</w:t>
      </w:r>
      <w:r>
        <w:rPr>
          <w:color w:val="6E6158"/>
          <w:spacing w:val="27"/>
        </w:rPr>
        <w:t> </w:t>
      </w:r>
      <w:r>
        <w:rPr>
          <w:color w:val="6E6158"/>
        </w:rPr>
        <w:t>Federal</w:t>
      </w:r>
      <w:r>
        <w:rPr>
          <w:color w:val="6E6158"/>
          <w:spacing w:val="27"/>
        </w:rPr>
        <w:t> </w:t>
      </w:r>
      <w:r>
        <w:rPr>
          <w:color w:val="6E6158"/>
        </w:rPr>
        <w:t>District</w:t>
      </w:r>
      <w:r>
        <w:rPr>
          <w:color w:val="6E6158"/>
          <w:spacing w:val="27"/>
        </w:rPr>
        <w:t> </w:t>
      </w:r>
      <w:r>
        <w:rPr>
          <w:color w:val="6E6158"/>
        </w:rPr>
        <w:t>Courts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Nevada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California,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Ninth</w:t>
      </w:r>
      <w:r>
        <w:rPr>
          <w:color w:val="6E6158"/>
          <w:spacing w:val="27"/>
        </w:rPr>
        <w:t> </w:t>
      </w:r>
      <w:r>
        <w:rPr>
          <w:color w:val="6E6158"/>
        </w:rPr>
        <w:t>Circuit</w:t>
      </w:r>
      <w:r>
        <w:rPr>
          <w:color w:val="6E6158"/>
          <w:spacing w:val="27"/>
        </w:rPr>
        <w:t> </w:t>
      </w:r>
      <w:r>
        <w:rPr>
          <w:color w:val="6E6158"/>
        </w:rPr>
        <w:t>Court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</w:p>
    <w:p>
      <w:pPr>
        <w:pStyle w:val="BodyText"/>
        <w:spacing w:line="292" w:lineRule="auto" w:before="10"/>
        <w:ind w:left="124" w:right="244"/>
      </w:pPr>
      <w:r>
        <w:rPr>
          <w:color w:val="6E6158"/>
        </w:rPr>
        <w:t>Appeals, the National Labor Relations Board, the Equal Opportunity and Employment Commission, and state</w:t>
      </w:r>
      <w:r>
        <w:rPr>
          <w:color w:val="6E6158"/>
          <w:spacing w:val="80"/>
        </w:rPr>
        <w:t> </w:t>
      </w:r>
      <w:r>
        <w:rPr>
          <w:color w:val="6E6158"/>
        </w:rPr>
        <w:t>administrative agencies.</w:t>
      </w:r>
    </w:p>
    <w:p>
      <w:pPr>
        <w:pStyle w:val="BodyText"/>
        <w:spacing w:line="295" w:lineRule="auto" w:before="196"/>
        <w:ind w:left="124" w:right="101"/>
      </w:pPr>
      <w:r>
        <w:rPr>
          <w:color w:val="6E6158"/>
        </w:rPr>
        <w:t>Born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raised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Northern</w:t>
      </w:r>
      <w:r>
        <w:rPr>
          <w:color w:val="6E6158"/>
          <w:spacing w:val="29"/>
        </w:rPr>
        <w:t> </w:t>
      </w:r>
      <w:r>
        <w:rPr>
          <w:color w:val="6E6158"/>
        </w:rPr>
        <w:t>Nevada,</w:t>
      </w:r>
      <w:r>
        <w:rPr>
          <w:color w:val="6E6158"/>
          <w:spacing w:val="29"/>
        </w:rPr>
        <w:t> </w:t>
      </w:r>
      <w:r>
        <w:rPr>
          <w:color w:val="6E6158"/>
        </w:rPr>
        <w:t>Micheline</w:t>
      </w:r>
      <w:r>
        <w:rPr>
          <w:color w:val="6E6158"/>
          <w:spacing w:val="29"/>
        </w:rPr>
        <w:t> </w:t>
      </w:r>
      <w:r>
        <w:rPr>
          <w:color w:val="6E6158"/>
        </w:rPr>
        <w:t>is</w:t>
      </w:r>
      <w:r>
        <w:rPr>
          <w:color w:val="6E6158"/>
          <w:spacing w:val="29"/>
        </w:rPr>
        <w:t> </w:t>
      </w:r>
      <w:r>
        <w:rPr>
          <w:color w:val="6E6158"/>
        </w:rPr>
        <w:t>known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finding</w:t>
      </w:r>
      <w:r>
        <w:rPr>
          <w:color w:val="6E6158"/>
          <w:spacing w:val="29"/>
        </w:rPr>
        <w:t> </w:t>
      </w:r>
      <w:r>
        <w:rPr>
          <w:color w:val="6E6158"/>
        </w:rPr>
        <w:t>unique</w:t>
      </w:r>
      <w:r>
        <w:rPr>
          <w:color w:val="6E6158"/>
          <w:spacing w:val="29"/>
        </w:rPr>
        <w:t> </w:t>
      </w:r>
      <w:r>
        <w:rPr>
          <w:color w:val="6E6158"/>
        </w:rPr>
        <w:t>solutions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challenging</w:t>
      </w:r>
      <w:r>
        <w:rPr>
          <w:color w:val="6E6158"/>
          <w:spacing w:val="29"/>
        </w:rPr>
        <w:t> </w:t>
      </w:r>
      <w:r>
        <w:rPr>
          <w:color w:val="6E6158"/>
        </w:rPr>
        <w:t>problems. She</w:t>
      </w:r>
      <w:r>
        <w:rPr>
          <w:color w:val="6E6158"/>
          <w:spacing w:val="11"/>
        </w:rPr>
        <w:t> </w:t>
      </w:r>
      <w:r>
        <w:rPr>
          <w:color w:val="6E6158"/>
        </w:rPr>
        <w:t>has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rare</w:t>
      </w:r>
      <w:r>
        <w:rPr>
          <w:color w:val="6E6158"/>
          <w:spacing w:val="11"/>
        </w:rPr>
        <w:t> </w:t>
      </w:r>
      <w:r>
        <w:rPr>
          <w:color w:val="6E6158"/>
        </w:rPr>
        <w:t>ability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work</w:t>
      </w:r>
      <w:r>
        <w:rPr>
          <w:color w:val="6E6158"/>
          <w:spacing w:val="11"/>
        </w:rPr>
        <w:t> </w:t>
      </w:r>
      <w:r>
        <w:rPr>
          <w:color w:val="6E6158"/>
        </w:rPr>
        <w:t>outside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box</w:t>
      </w:r>
      <w:r>
        <w:rPr>
          <w:color w:val="6E6158"/>
          <w:spacing w:val="11"/>
        </w:rPr>
        <w:t> </w:t>
      </w:r>
      <w:r>
        <w:rPr>
          <w:color w:val="6E6158"/>
        </w:rPr>
        <w:t>–</w:t>
      </w:r>
      <w:r>
        <w:rPr>
          <w:color w:val="6E6158"/>
          <w:spacing w:val="11"/>
        </w:rPr>
        <w:t> </w:t>
      </w:r>
      <w:r>
        <w:rPr>
          <w:color w:val="6E6158"/>
        </w:rPr>
        <w:t>or</w:t>
      </w:r>
      <w:r>
        <w:rPr>
          <w:color w:val="6E6158"/>
          <w:spacing w:val="11"/>
        </w:rPr>
        <w:t> </w:t>
      </w:r>
      <w:r>
        <w:rPr>
          <w:color w:val="6E6158"/>
        </w:rPr>
        <w:t>inside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constraints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box</w:t>
      </w:r>
      <w:r>
        <w:rPr>
          <w:color w:val="6E6158"/>
          <w:spacing w:val="11"/>
        </w:rPr>
        <w:t> </w:t>
      </w:r>
      <w:r>
        <w:rPr>
          <w:color w:val="6E6158"/>
        </w:rPr>
        <w:t>depending</w:t>
      </w:r>
      <w:r>
        <w:rPr>
          <w:color w:val="6E6158"/>
          <w:spacing w:val="11"/>
        </w:rPr>
        <w:t> </w:t>
      </w:r>
      <w:r>
        <w:rPr>
          <w:color w:val="6E6158"/>
        </w:rPr>
        <w:t>on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matter – and she takes great pride in discovering resolutions in a timely, economic and efficient manner. Conscientious</w:t>
      </w:r>
      <w:r>
        <w:rPr>
          <w:color w:val="6E6158"/>
          <w:spacing w:val="80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efficient,</w:t>
      </w:r>
      <w:r>
        <w:rPr>
          <w:color w:val="6E6158"/>
          <w:spacing w:val="29"/>
        </w:rPr>
        <w:t> </w:t>
      </w:r>
      <w:r>
        <w:rPr>
          <w:color w:val="6E6158"/>
        </w:rPr>
        <w:t>finding</w:t>
      </w:r>
      <w:r>
        <w:rPr>
          <w:color w:val="6E6158"/>
          <w:spacing w:val="29"/>
        </w:rPr>
        <w:t> </w:t>
      </w:r>
      <w:r>
        <w:rPr>
          <w:color w:val="6E6158"/>
        </w:rPr>
        <w:t>success</w:t>
      </w:r>
      <w:r>
        <w:rPr>
          <w:color w:val="6E6158"/>
          <w:spacing w:val="29"/>
        </w:rPr>
        <w:t> </w:t>
      </w:r>
      <w:r>
        <w:rPr>
          <w:color w:val="6E6158"/>
        </w:rPr>
        <w:t>that</w:t>
      </w:r>
      <w:r>
        <w:rPr>
          <w:color w:val="6E6158"/>
          <w:spacing w:val="29"/>
        </w:rPr>
        <w:t> </w:t>
      </w:r>
      <w:r>
        <w:rPr>
          <w:color w:val="6E6158"/>
        </w:rPr>
        <w:t>is</w:t>
      </w:r>
      <w:r>
        <w:rPr>
          <w:color w:val="6E6158"/>
          <w:spacing w:val="29"/>
        </w:rPr>
        <w:t> </w:t>
      </w:r>
      <w:r>
        <w:rPr>
          <w:color w:val="6E6158"/>
        </w:rPr>
        <w:t>meritorious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her</w:t>
      </w:r>
      <w:r>
        <w:rPr>
          <w:color w:val="6E6158"/>
          <w:spacing w:val="29"/>
        </w:rPr>
        <w:t> </w:t>
      </w:r>
      <w:r>
        <w:rPr>
          <w:color w:val="6E6158"/>
        </w:rPr>
        <w:t>clients</w:t>
      </w:r>
      <w:r>
        <w:rPr>
          <w:color w:val="6E6158"/>
          <w:spacing w:val="29"/>
        </w:rPr>
        <w:t> </w:t>
      </w:r>
      <w:r>
        <w:rPr>
          <w:color w:val="6E6158"/>
        </w:rPr>
        <w:t>is</w:t>
      </w:r>
      <w:r>
        <w:rPr>
          <w:color w:val="6E6158"/>
          <w:spacing w:val="29"/>
        </w:rPr>
        <w:t> </w:t>
      </w:r>
      <w:r>
        <w:rPr>
          <w:color w:val="6E6158"/>
        </w:rPr>
        <w:t>Micheline’s</w:t>
      </w:r>
      <w:r>
        <w:rPr>
          <w:color w:val="6E6158"/>
          <w:spacing w:val="29"/>
        </w:rPr>
        <w:t> </w:t>
      </w:r>
      <w:r>
        <w:rPr>
          <w:color w:val="6E6158"/>
        </w:rPr>
        <w:t>ultimate</w:t>
      </w:r>
      <w:r>
        <w:rPr>
          <w:color w:val="6E6158"/>
          <w:spacing w:val="29"/>
        </w:rPr>
        <w:t> </w:t>
      </w:r>
      <w:r>
        <w:rPr>
          <w:color w:val="6E6158"/>
        </w:rPr>
        <w:t>goal.</w:t>
      </w:r>
    </w:p>
    <w:p>
      <w:pPr>
        <w:pStyle w:val="BodyText"/>
        <w:spacing w:after="0" w:line="295" w:lineRule="auto"/>
        <w:sectPr>
          <w:type w:val="continuous"/>
          <w:pgSz w:w="12240" w:h="15840"/>
          <w:pgMar w:top="640" w:bottom="280" w:left="720" w:right="720"/>
        </w:sectPr>
      </w:pPr>
    </w:p>
    <w:p>
      <w:pPr>
        <w:pStyle w:val="BodyText"/>
        <w:spacing w:line="295" w:lineRule="auto" w:before="88"/>
        <w:ind w:left="124" w:right="244"/>
      </w:pPr>
      <w:r>
        <w:rPr>
          <w:color w:val="6E6158"/>
        </w:rPr>
        <w:t>Outside of work, Micheline is married to an avid runner and reformed ultra-marathoner, so she supports this</w:t>
      </w:r>
      <w:r>
        <w:rPr>
          <w:color w:val="6E6158"/>
          <w:spacing w:val="40"/>
        </w:rPr>
        <w:t> </w:t>
      </w:r>
      <w:r>
        <w:rPr>
          <w:color w:val="6E6158"/>
        </w:rPr>
        <w:t>insanity by being active in local running organizations, including operating the Tunnel Creek Aid Station at the</w:t>
      </w:r>
      <w:r>
        <w:rPr>
          <w:color w:val="6E6158"/>
          <w:spacing w:val="80"/>
        </w:rPr>
        <w:t> </w:t>
      </w:r>
      <w:r>
        <w:rPr>
          <w:color w:val="6E6158"/>
        </w:rPr>
        <w:t>Tahoe Rim Trail Endurance Runs. Along with her family, she also enjoys exploring the backcountry, camping,</w:t>
      </w:r>
      <w:r>
        <w:rPr>
          <w:color w:val="6E6158"/>
          <w:spacing w:val="40"/>
        </w:rPr>
        <w:t> </w:t>
      </w:r>
      <w:r>
        <w:rPr>
          <w:color w:val="6E6158"/>
        </w:rPr>
        <w:t>hunting and fishing, and gardening.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36"/>
        <w:ind w:left="37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116376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3531pt;width:1.65pt;height:1.65pt;mso-position-horizontal-relative:page;mso-position-vertical-relative:paragraph;z-index:15729664" id="docshape16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1"/>
        </w:rPr>
        <w:t> </w:t>
      </w:r>
      <w:r>
        <w:rPr>
          <w:color w:val="6E6158"/>
        </w:rPr>
        <w:t>Western</w:t>
      </w:r>
      <w:r>
        <w:rPr>
          <w:color w:val="6E6158"/>
          <w:spacing w:val="11"/>
        </w:rPr>
        <w:t> </w:t>
      </w:r>
      <w:r>
        <w:rPr>
          <w:color w:val="6E6158"/>
        </w:rPr>
        <w:t>Colorado</w:t>
      </w:r>
      <w:r>
        <w:rPr>
          <w:color w:val="6E6158"/>
          <w:spacing w:val="11"/>
        </w:rPr>
        <w:t> </w:t>
      </w:r>
      <w:r>
        <w:rPr>
          <w:color w:val="6E6158"/>
        </w:rPr>
        <w:t>University,</w:t>
      </w:r>
      <w:r>
        <w:rPr>
          <w:color w:val="6E6158"/>
          <w:spacing w:val="13"/>
        </w:rPr>
        <w:t> </w:t>
      </w:r>
      <w:r>
        <w:rPr>
          <w:color w:val="6E6158"/>
        </w:rPr>
        <w:t>cu</w:t>
      </w:r>
      <w:r>
        <w:rPr>
          <w:i/>
          <w:color w:val="6E6158"/>
          <w:sz w:val="20"/>
        </w:rPr>
        <w:t>m</w:t>
      </w:r>
      <w:r>
        <w:rPr>
          <w:i/>
          <w:color w:val="6E6158"/>
          <w:spacing w:val="8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132671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446538pt;width:1.65pt;height:1.65pt;mso-position-horizontal-relative:page;mso-position-vertical-relative:paragraph;z-index:15730176" id="docshape17" coordorigin="975,209" coordsize="33,33" path="m996,241l987,241,983,240,977,234,975,230,975,221,977,217,983,211,987,209,996,209,1000,211,1006,217,1008,221,1008,225,1008,230,1006,234,1000,240,996,2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3"/>
        </w:rPr>
        <w:t> </w:t>
      </w:r>
      <w:r>
        <w:rPr>
          <w:color w:val="6E6158"/>
        </w:rPr>
        <w:t>Willamette</w:t>
      </w:r>
      <w:r>
        <w:rPr>
          <w:color w:val="6E6158"/>
          <w:spacing w:val="14"/>
        </w:rPr>
        <w:t> </w:t>
      </w:r>
      <w:r>
        <w:rPr>
          <w:color w:val="6E6158"/>
        </w:rPr>
        <w:t>University</w:t>
      </w:r>
      <w:r>
        <w:rPr>
          <w:color w:val="6E6158"/>
          <w:spacing w:val="14"/>
        </w:rPr>
        <w:t> </w:t>
      </w:r>
      <w:r>
        <w:rPr>
          <w:color w:val="6E6158"/>
        </w:rPr>
        <w:t>College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77" w:right="81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116616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2425pt;width:1.65pt;height:1.65pt;mso-position-horizontal-relative:page;mso-position-vertical-relative:paragraph;z-index:15730688" id="docshape18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374982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26175pt;width:1.65pt;height:1.65pt;mso-position-horizontal-relative:page;mso-position-vertical-relative:paragraph;z-index:15731200" id="docshape19" coordorigin="975,591" coordsize="33,33" path="m996,623l987,623,983,621,977,615,975,611,975,602,977,598,983,592,987,591,996,591,1000,592,1006,598,1008,602,1008,607,1008,611,1006,615,1000,621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Heading1"/>
        <w:spacing w:before="160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spacing w:line="297" w:lineRule="auto" w:before="136"/>
        <w:ind w:left="377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116189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48814pt;width:1.65pt;height:1.65pt;mso-position-horizontal-relative:page;mso-position-vertical-relative:paragraph;z-index:15731712" id="docshape20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Coachella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Valley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Water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District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Agua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Caliente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Band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Cahuilla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Indians</w:t>
      </w:r>
      <w:r>
        <w:rPr>
          <w:color w:val="6E6158"/>
          <w:sz w:val="19"/>
        </w:rPr>
        <w:t>,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United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States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Supreme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Court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Case Nos. 17-40, -42.</w:t>
      </w:r>
    </w:p>
    <w:p>
      <w:pPr>
        <w:spacing w:before="107"/>
        <w:ind w:left="377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97708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693588pt;width:1.65pt;height:1.65pt;mso-position-horizontal-relative:page;mso-position-vertical-relative:paragraph;z-index:15732224" id="docshape21" coordorigin="975,154" coordsize="33,33" path="m996,186l987,186,983,185,977,178,975,175,975,166,977,162,983,155,987,154,996,154,1000,155,1006,162,1008,166,1008,170,1008,175,1006,178,1000,185,9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United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United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Board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Water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Commissioners</w:t>
      </w:r>
      <w:r>
        <w:rPr>
          <w:color w:val="6E6158"/>
          <w:sz w:val="19"/>
        </w:rPr>
        <w:t>,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893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F3d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578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(9th</w:t>
      </w:r>
      <w:r>
        <w:rPr>
          <w:color w:val="6E6158"/>
          <w:spacing w:val="-10"/>
          <w:sz w:val="19"/>
        </w:rPr>
        <w:t> </w:t>
      </w:r>
      <w:r>
        <w:rPr>
          <w:color w:val="6E6158"/>
          <w:sz w:val="19"/>
        </w:rPr>
        <w:t>Cir.</w:t>
      </w:r>
      <w:r>
        <w:rPr>
          <w:color w:val="6E6158"/>
          <w:spacing w:val="-10"/>
          <w:sz w:val="19"/>
        </w:rPr>
        <w:t> </w:t>
      </w:r>
      <w:r>
        <w:rPr>
          <w:color w:val="6E6158"/>
          <w:spacing w:val="-2"/>
          <w:sz w:val="19"/>
        </w:rPr>
        <w:t>2018)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6"/>
        <w:ind w:left="377" w:right="39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116326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59563pt;width:1.65pt;height:1.65pt;mso-position-horizontal-relative:page;mso-position-vertical-relative:paragraph;z-index:15732736" id="docshape22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379859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910187pt;width:1.65pt;height:1.65pt;mso-position-horizontal-relative:page;mso-position-vertical-relative:paragraph;z-index:15733248" id="docshape23" coordorigin="975,598" coordsize="33,33" path="m996,631l987,631,983,629,977,623,975,619,975,610,977,606,983,600,987,598,996,598,1000,600,1006,606,1008,610,1008,614,1008,619,1006,623,1000,629,996,6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Western States Water Council Executive Committee, 2019-</w:t>
      </w:r>
      <w:r>
        <w:rPr>
          <w:color w:val="6E6158"/>
        </w:rPr>
        <w:t>2023 Western States Water Council, Legal Committee, 2019-2023</w:t>
      </w:r>
    </w:p>
    <w:p>
      <w:pPr>
        <w:pStyle w:val="BodyText"/>
        <w:spacing w:line="420" w:lineRule="auto"/>
        <w:ind w:left="377" w:right="1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18898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488106pt;width:1.65pt;height:1.65pt;mso-position-horizontal-relative:page;mso-position-vertical-relative:paragraph;z-index:15733760" id="docshape24" coordorigin="975,30" coordsize="33,33" path="m996,62l987,62,983,61,977,54,975,51,975,42,977,38,983,31,987,30,996,30,1000,31,1006,38,1008,42,1008,46,1008,51,1006,54,1000,61,996,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619132</wp:posOffset>
                </wp:positionH>
                <wp:positionV relativeFrom="paragraph">
                  <wp:posOffset>277264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1.831856pt;width:1.65pt;height:1.65pt;mso-position-horizontal-relative:page;mso-position-vertical-relative:paragraph;z-index:15734272" id="docshape25" coordorigin="975,437" coordsize="33,33" path="m996,469l987,469,983,468,977,461,975,457,975,448,977,445,983,438,987,437,996,437,1000,438,1006,445,1008,448,1008,453,1008,457,1006,461,1000,468,996,4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Western States Water Council, Non-Tribal Federal Water Needs Subcommittee, 2018-</w:t>
      </w:r>
      <w:r>
        <w:rPr>
          <w:color w:val="6E6158"/>
        </w:rPr>
        <w:t>Present Western Regional Partnership, Water Security Committee, 2019-2023</w:t>
      </w:r>
    </w:p>
    <w:p>
      <w:pPr>
        <w:pStyle w:val="BodyText"/>
        <w:spacing w:line="427" w:lineRule="auto"/>
        <w:ind w:left="377" w:right="12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619132</wp:posOffset>
                </wp:positionH>
                <wp:positionV relativeFrom="paragraph">
                  <wp:posOffset>17889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408637pt;width:1.65pt;height:1.65pt;mso-position-horizontal-relative:page;mso-position-vertical-relative:paragraph;z-index:15734784" id="docshape26" coordorigin="975,28" coordsize="33,33" path="m996,61l987,61,983,59,977,53,975,49,975,40,977,36,983,30,987,28,996,28,1000,30,1006,36,1008,40,1008,44,1008,49,1006,53,1000,59,996,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619132</wp:posOffset>
                </wp:positionH>
                <wp:positionV relativeFrom="paragraph">
                  <wp:posOffset>281422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159262pt;width:1.65pt;height:1.65pt;mso-position-horizontal-relative:page;mso-position-vertical-relative:paragraph;z-index:15735296" id="docshape27" coordorigin="975,443" coordsize="33,33" path="m996,476l987,476,983,474,977,468,975,464,975,455,977,451,983,445,987,443,996,443,1000,445,1006,451,1008,455,1008,459,1008,464,1006,468,1000,474,996,4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Supreme Court Commission to Study the Adjudication of Water Law Cases, 2021-</w:t>
      </w:r>
      <w:r>
        <w:rPr>
          <w:color w:val="6E6158"/>
        </w:rPr>
        <w:t>2023</w:t>
      </w:r>
      <w:r>
        <w:rPr>
          <w:color w:val="6E6158"/>
          <w:spacing w:val="40"/>
        </w:rPr>
        <w:t> </w:t>
      </w:r>
      <w:r>
        <w:rPr>
          <w:color w:val="6E6158"/>
        </w:rPr>
        <w:t>Board of Directors, Walker Basin Conservancy, 2023-present</w:t>
      </w:r>
    </w:p>
    <w:p>
      <w:pPr>
        <w:pStyle w:val="BodyText"/>
        <w:spacing w:line="292" w:lineRule="auto"/>
        <w:ind w:left="377" w:right="3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619132</wp:posOffset>
                </wp:positionH>
                <wp:positionV relativeFrom="paragraph">
                  <wp:posOffset>13172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03718pt;width:1.65pt;height:1.65pt;mso-position-horizontal-relative:page;mso-position-vertical-relative:paragraph;z-index:15735808" id="docshape28" coordorigin="975,21" coordsize="33,33" path="m996,53l987,53,983,52,977,45,975,42,975,33,977,29,983,22,987,21,996,21,1000,22,1006,29,1008,33,1008,37,1008,42,1006,45,1000,52,996,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Conference of Western Attorneys General, Western Attorney General Legal Action Committee, July 2014-</w:t>
      </w:r>
      <w:r>
        <w:rPr>
          <w:color w:val="6E6158"/>
          <w:spacing w:val="80"/>
        </w:rPr>
        <w:t> </w:t>
      </w:r>
      <w:r>
        <w:rPr>
          <w:color w:val="6E6158"/>
        </w:rPr>
        <w:t>April 2018</w:t>
      </w:r>
    </w:p>
    <w:p>
      <w:pPr>
        <w:pStyle w:val="Heading1"/>
        <w:spacing w:before="269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54"/>
        <w:ind w:left="377" w:right="2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619132</wp:posOffset>
                </wp:positionH>
                <wp:positionV relativeFrom="paragraph">
                  <wp:posOffset>121334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553886pt;width:1.65pt;height:1.65pt;mso-position-horizontal-relative:page;mso-position-vertical-relative:paragraph;z-index:15736320" id="docshape29" coordorigin="975,191" coordsize="33,33" path="m996,224l987,224,983,222,977,216,975,212,975,203,977,199,983,193,987,191,996,191,1000,193,1006,199,1008,203,1008,207,1008,212,1006,216,1000,222,996,2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“People: Micheline Fairbank joins the Fennemore Craig Business Litigation and Natural </w:t>
      </w:r>
      <w:r>
        <w:rPr>
          <w:color w:val="6E6158"/>
        </w:rPr>
        <w:t>Resources</w:t>
      </w:r>
      <w:r>
        <w:rPr>
          <w:color w:val="6E6158"/>
          <w:spacing w:val="80"/>
        </w:rPr>
        <w:t> </w:t>
      </w:r>
      <w:r>
        <w:rPr>
          <w:color w:val="6E6158"/>
        </w:rPr>
        <w:t>practice groups,” Northern Nevada Business Weekly, May 29, 2023</w:t>
      </w:r>
    </w:p>
    <w:p>
      <w:pPr>
        <w:pStyle w:val="BodyText"/>
        <w:spacing w:line="292" w:lineRule="auto" w:before="124"/>
        <w:ind w:left="377" w:right="2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619132</wp:posOffset>
                </wp:positionH>
                <wp:positionV relativeFrom="paragraph">
                  <wp:posOffset>101826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017860pt;width:1.65pt;height:1.65pt;mso-position-horizontal-relative:page;mso-position-vertical-relative:paragraph;z-index:15736832" id="docshape30" coordorigin="975,160" coordsize="33,33" path="m996,193l987,193,983,191,977,185,975,181,975,172,977,168,983,162,987,160,996,160,1000,162,1006,168,1008,172,1008,177,1008,181,1006,185,1000,191,996,1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 “I always love how there is something new to learn every time and, in every case, and situation,”</w:t>
        </w:r>
      </w:hyperlink>
      <w:r>
        <w:rPr>
          <w:color w:val="F5821F"/>
          <w:spacing w:val="80"/>
        </w:rPr>
        <w:t> </w:t>
      </w:r>
      <w:hyperlink r:id="rId11">
        <w:r>
          <w:rPr>
            <w:color w:val="F5821F"/>
          </w:rPr>
          <w:t>Fennemore Blog, May 11, 2023</w:t>
        </w:r>
      </w:hyperlink>
    </w:p>
    <w:p>
      <w:pPr>
        <w:pStyle w:val="BodyText"/>
        <w:spacing w:line="292" w:lineRule="auto" w:before="131"/>
        <w:ind w:left="377" w:right="2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619132</wp:posOffset>
                </wp:positionH>
                <wp:positionV relativeFrom="paragraph">
                  <wp:posOffset>106536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388708pt;width:1.65pt;height:1.65pt;mso-position-horizontal-relative:page;mso-position-vertical-relative:paragraph;z-index:15737344" id="docshape31" coordorigin="975,168" coordsize="33,33" path="m996,200l987,200,983,199,977,192,975,189,975,180,977,176,983,169,987,168,996,168,1000,169,1006,176,1008,180,1008,184,1008,189,1006,192,1000,199,996,2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State Groundwater Management and Federal Reserved Water Rights: What’s Next? ABA Section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Environment,</w:t>
      </w:r>
      <w:r>
        <w:rPr>
          <w:color w:val="6E6158"/>
          <w:spacing w:val="36"/>
        </w:rPr>
        <w:t> </w:t>
      </w:r>
      <w:r>
        <w:rPr>
          <w:color w:val="6E6158"/>
        </w:rPr>
        <w:t>Energy,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Natural</w:t>
      </w:r>
      <w:r>
        <w:rPr>
          <w:color w:val="6E6158"/>
          <w:spacing w:val="36"/>
        </w:rPr>
        <w:t> </w:t>
      </w:r>
      <w:r>
        <w:rPr>
          <w:color w:val="6E6158"/>
        </w:rPr>
        <w:t>Resources</w:t>
      </w:r>
      <w:r>
        <w:rPr>
          <w:color w:val="6E6158"/>
          <w:spacing w:val="36"/>
        </w:rPr>
        <w:t> </w:t>
      </w:r>
      <w:r>
        <w:rPr>
          <w:color w:val="6E6158"/>
        </w:rPr>
        <w:t>Water</w:t>
      </w:r>
      <w:r>
        <w:rPr>
          <w:color w:val="6E6158"/>
          <w:spacing w:val="36"/>
        </w:rPr>
        <w:t> </w:t>
      </w:r>
      <w:r>
        <w:rPr>
          <w:color w:val="6E6158"/>
        </w:rPr>
        <w:t>Resources</w:t>
      </w:r>
      <w:r>
        <w:rPr>
          <w:color w:val="6E6158"/>
          <w:spacing w:val="36"/>
        </w:rPr>
        <w:t> </w:t>
      </w:r>
      <w:r>
        <w:rPr>
          <w:color w:val="6E6158"/>
        </w:rPr>
        <w:t>Committee</w:t>
      </w:r>
      <w:r>
        <w:rPr>
          <w:color w:val="6E6158"/>
          <w:spacing w:val="36"/>
        </w:rPr>
        <w:t> </w:t>
      </w:r>
      <w:r>
        <w:rPr>
          <w:color w:val="6E6158"/>
        </w:rPr>
        <w:t>Newsletter,</w:t>
      </w:r>
      <w:r>
        <w:rPr>
          <w:color w:val="6E6158"/>
          <w:spacing w:val="36"/>
        </w:rPr>
        <w:t> </w:t>
      </w:r>
      <w:r>
        <w:rPr>
          <w:color w:val="6E6158"/>
        </w:rPr>
        <w:t>March</w:t>
      </w:r>
      <w:r>
        <w:rPr>
          <w:color w:val="6E6158"/>
          <w:spacing w:val="36"/>
        </w:rPr>
        <w:t> </w:t>
      </w:r>
      <w:r>
        <w:rPr>
          <w:color w:val="6E6158"/>
        </w:rPr>
        <w:t>2018</w:t>
      </w:r>
    </w:p>
    <w:p>
      <w:pPr>
        <w:pStyle w:val="Heading1"/>
        <w:spacing w:before="285"/>
      </w:pPr>
      <w:r>
        <w:rPr>
          <w:color w:val="FF8100"/>
          <w:spacing w:val="-2"/>
        </w:rPr>
        <w:t>ADMISSIONS</w:t>
      </w:r>
    </w:p>
    <w:p>
      <w:pPr>
        <w:pStyle w:val="BodyText"/>
        <w:spacing w:line="422" w:lineRule="auto" w:before="146"/>
        <w:ind w:left="377" w:right="950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619132</wp:posOffset>
                </wp:positionH>
                <wp:positionV relativeFrom="paragraph">
                  <wp:posOffset>888998</wp:posOffset>
                </wp:positionV>
                <wp:extent cx="20955" cy="20955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9.999886pt;width:1.65pt;height:1.65pt;mso-position-horizontal-relative:page;mso-position-vertical-relative:paragraph;z-index:-15728128;mso-wrap-distance-left:0;mso-wrap-distance-right:0" id="docshape32" coordorigin="975,1400" coordsize="33,33" path="m996,1433l987,1433,983,1431,977,1425,975,1421,975,1412,977,1408,983,1402,987,1400,996,1400,1000,1402,1006,1408,1008,1412,1008,1416,1008,1421,1006,1425,1000,1431,996,1433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619132</wp:posOffset>
                </wp:positionH>
                <wp:positionV relativeFrom="paragraph">
                  <wp:posOffset>116186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4854pt;width:1.65pt;height:1.65pt;mso-position-horizontal-relative:page;mso-position-vertical-relative:paragraph;z-index:15737856" id="docshape33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619132</wp:posOffset>
                </wp:positionH>
                <wp:positionV relativeFrom="paragraph">
                  <wp:posOffset>374552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492289pt;width:1.65pt;height:1.65pt;mso-position-horizontal-relative:page;mso-position-vertical-relative:paragraph;z-index:15738368" id="docshape34" coordorigin="975,590" coordsize="33,33" path="m996,622l987,622,983,621,977,614,975,611,975,602,977,598,983,591,987,590,996,590,1000,591,1006,598,1008,602,1008,606,1008,611,1006,614,1000,621,996,6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619132</wp:posOffset>
                </wp:positionH>
                <wp:positionV relativeFrom="paragraph">
                  <wp:posOffset>638084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50.242912pt;width:1.65pt;height:1.65pt;mso-position-horizontal-relative:page;mso-position-vertical-relative:paragraph;z-index:15738880" id="docshape35" coordorigin="975,1005" coordsize="33,33" path="m996,1037l987,1037,983,1036,977,1029,975,1026,975,1017,977,1013,983,1006,987,1005,996,1005,1000,1006,1006,1013,1008,1017,1008,1021,1008,1026,1006,1029,1000,1036,996,10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Colorado Nevada</w:t>
      </w:r>
    </w:p>
    <w:p>
      <w:pPr>
        <w:pStyle w:val="BodyText"/>
        <w:spacing w:line="175" w:lineRule="exact"/>
        <w:ind w:left="377"/>
        <w:jc w:val="both"/>
      </w:pPr>
      <w:r>
        <w:rPr>
          <w:color w:val="6E6158"/>
        </w:rPr>
        <w:t>United</w:t>
      </w:r>
      <w:r>
        <w:rPr>
          <w:color w:val="6E6158"/>
          <w:spacing w:val="11"/>
        </w:rPr>
        <w:t> </w:t>
      </w:r>
      <w:r>
        <w:rPr>
          <w:color w:val="6E6158"/>
        </w:rPr>
        <w:t>States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before="174"/>
        <w:ind w:left="37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619132</wp:posOffset>
                </wp:positionH>
                <wp:positionV relativeFrom="paragraph">
                  <wp:posOffset>133617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21089pt;width:1.65pt;height:1.65pt;mso-position-horizontal-relative:page;mso-position-vertical-relative:paragraph;z-index:15739392" id="docshape36" coordorigin="975,210" coordsize="33,33" path="m996,243l987,243,983,241,977,235,975,231,975,222,977,218,983,212,987,210,996,210,1000,212,1006,218,1008,222,1008,227,1008,231,1006,235,1000,241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12"/>
        </w:rPr>
        <w:t> </w:t>
      </w:r>
      <w:r>
        <w:rPr>
          <w:color w:val="6E6158"/>
        </w:rPr>
        <w:t>States</w:t>
      </w:r>
      <w:r>
        <w:rPr>
          <w:color w:val="6E6158"/>
          <w:spacing w:val="13"/>
        </w:rPr>
        <w:t> </w:t>
      </w:r>
      <w:r>
        <w:rPr>
          <w:color w:val="6E6158"/>
        </w:rPr>
        <w:t>District</w:t>
      </w:r>
      <w:r>
        <w:rPr>
          <w:color w:val="6E6158"/>
          <w:spacing w:val="13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3"/>
        </w:rPr>
        <w:t> </w:t>
      </w:r>
      <w:r>
        <w:rPr>
          <w:color w:val="6E6158"/>
        </w:rPr>
        <w:t>District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after="0"/>
        <w:jc w:val="both"/>
        <w:sectPr>
          <w:pgSz w:w="12240" w:h="15840"/>
          <w:pgMar w:top="500" w:bottom="280" w:left="720" w:right="720"/>
        </w:sectPr>
      </w:pPr>
    </w:p>
    <w:p>
      <w:pPr>
        <w:pStyle w:val="BodyText"/>
        <w:spacing w:line="422" w:lineRule="auto" w:before="88"/>
        <w:ind w:left="377" w:right="49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619132</wp:posOffset>
                </wp:positionH>
                <wp:positionV relativeFrom="paragraph">
                  <wp:posOffset>1112518</wp:posOffset>
                </wp:positionV>
                <wp:extent cx="20955" cy="20955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7.599846pt;width:1.65pt;height:1.65pt;mso-position-horizontal-relative:page;mso-position-vertical-relative:paragraph;z-index:-15717376;mso-wrap-distance-left:0;mso-wrap-distance-right:0" id="docshape37" coordorigin="975,1752" coordsize="33,33" path="m996,1785l987,1785,983,1783,977,1777,975,1773,975,1764,977,1760,983,1754,987,1752,996,1752,1000,1754,1006,1760,1008,1764,1008,1768,1008,1773,1006,1777,1000,1783,996,1785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619132</wp:posOffset>
                </wp:positionH>
                <wp:positionV relativeFrom="paragraph">
                  <wp:posOffset>79438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254964pt;width:1.65pt;height:1.65pt;mso-position-horizontal-relative:page;mso-position-vertical-relative:paragraph;z-index:15740416" id="docshape38" coordorigin="975,125" coordsize="33,33" path="m996,158l987,158,983,156,977,150,975,146,975,137,977,133,983,127,987,125,996,125,1000,127,1006,133,1008,137,1008,141,1008,146,1006,150,1000,156,996,1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619132</wp:posOffset>
                </wp:positionH>
                <wp:positionV relativeFrom="paragraph">
                  <wp:posOffset>337803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6.598713pt;width:1.65pt;height:1.65pt;mso-position-horizontal-relative:page;mso-position-vertical-relative:paragraph;z-index:15740928" id="docshape39" coordorigin="975,532" coordsize="33,33" path="m996,565l987,565,983,563,977,557,975,553,975,544,977,540,983,534,987,532,996,532,1000,534,1006,540,1008,544,1008,548,1008,553,1006,557,1000,563,996,5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619132</wp:posOffset>
                </wp:positionH>
                <wp:positionV relativeFrom="paragraph">
                  <wp:posOffset>601336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8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47.349339pt;width:1.65pt;height:1.65pt;mso-position-horizontal-relative:page;mso-position-vertical-relative:paragraph;z-index:15741440" id="docshape40" coordorigin="975,947" coordsize="33,33" path="m996,980l987,980,983,978,977,972,975,968,975,959,977,955,983,949,987,947,996,947,1000,949,1006,955,1008,959,1008,963,1008,968,1006,972,1000,978,996,9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619132</wp:posOffset>
                </wp:positionH>
                <wp:positionV relativeFrom="paragraph">
                  <wp:posOffset>859702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7.693085pt;width:1.65pt;height:1.65pt;mso-position-horizontal-relative:page;mso-position-vertical-relative:paragraph;z-index:15741952" id="docshape41" coordorigin="975,1354" coordsize="33,33" path="m996,1386l987,1386,983,1385,977,1378,975,1375,975,1366,977,1362,983,1355,987,1354,996,1354,1000,1355,1006,1362,1008,1366,1008,1370,1008,1375,1006,1378,1000,1385,996,1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 States District Court, Eastern District of California United States District Court, Central District of California United States District Court, Southern District of </w:t>
      </w:r>
      <w:r>
        <w:rPr>
          <w:color w:val="6E6158"/>
        </w:rPr>
        <w:t>California 9th Circuit Court of Appeals</w:t>
      </w:r>
    </w:p>
    <w:p>
      <w:pPr>
        <w:pStyle w:val="BodyText"/>
        <w:spacing w:line="173" w:lineRule="exact"/>
        <w:ind w:left="377"/>
      </w:pPr>
      <w:r>
        <w:rPr>
          <w:color w:val="6E6158"/>
        </w:rPr>
        <w:t>United</w:t>
      </w:r>
      <w:r>
        <w:rPr>
          <w:color w:val="6E6158"/>
          <w:spacing w:val="13"/>
        </w:rPr>
        <w:t> </w:t>
      </w:r>
      <w:r>
        <w:rPr>
          <w:color w:val="6E6158"/>
        </w:rPr>
        <w:t>States</w:t>
      </w:r>
      <w:r>
        <w:rPr>
          <w:color w:val="6E6158"/>
          <w:spacing w:val="14"/>
        </w:rPr>
        <w:t> </w:t>
      </w:r>
      <w:r>
        <w:rPr>
          <w:color w:val="6E6158"/>
        </w:rPr>
        <w:t>Supreme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mfairbank@fennemorelaw.com" TargetMode="External"/><Relationship Id="rId11" Type="http://schemas.openxmlformats.org/officeDocument/2006/relationships/hyperlink" Target="https://www.fennemorelaw.com/i-always-love-how-there-is-something-new-to-learn-every-time-and-in-every-case-and-situation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2024-11-12T11:54:33Z</dcterms:created>
  <dcterms:modified xsi:type="dcterms:W3CDTF">2024-11-12T11:54:33Z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