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2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22165"/>
                          <a:chExt cx="6066790" cy="462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49942" y="1369338"/>
                            <a:ext cx="20002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320675">
                                <a:moveTo>
                                  <a:pt x="199974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99742" y="320382"/>
                                </a:lnTo>
                                <a:lnTo>
                                  <a:pt x="1999742" y="315214"/>
                                </a:lnTo>
                                <a:close/>
                              </a:path>
                              <a:path w="2000250" h="320675">
                                <a:moveTo>
                                  <a:pt x="199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99742" y="5168"/>
                                </a:lnTo>
                                <a:lnTo>
                                  <a:pt x="199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50347" y="763308"/>
                            <a:ext cx="201168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CANDY L.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MANN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602.916.5710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8493" y="2490038"/>
                            <a:ext cx="14554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cmann@fennemorelaw.com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487683"/>
                            <a:ext cx="124968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CANDY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687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MANN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57101" y="3745695"/>
                            <a:ext cx="31686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you're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accustomed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privilege,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equality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feels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oppression.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8768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3.95pt;mso-position-horizontal-relative:page;mso-position-vertical-relative:page;z-index:15728640" id="docshapegroup1" coordorigin="1341,560" coordsize="9554,7279">
                <v:rect style="position:absolute;left:1341;top:5523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6931;top:2716;width:3150;height:505" id="docshape6" coordorigin="6932,2716" coordsize="3150,505" path="m10081,3213l6932,3213,6932,3221,10081,3221,10081,3213xm10081,2716l6932,2716,6932,2725,10081,2725,1008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2;top:1762;width:3168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CANDY L.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MANN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602.916.5710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602.916.5710</w:t>
                        </w:r>
                      </w:p>
                    </w:txbxContent>
                  </v:textbox>
                  <w10:wrap type="none"/>
                </v:shape>
                <v:shape style="position:absolute;left:7370;top:4481;width:2292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cmann@fennemorelaw.com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52;width:1968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CANDY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5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-687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MANN</w:t>
                        </w:r>
                      </w:p>
                    </w:txbxContent>
                  </v:textbox>
                  <w10:wrap type="none"/>
                </v:shape>
                <v:shape style="position:absolute;left:3635;top:6458;width:499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you're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accustomed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privilege,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equality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feels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oppression.</w:t>
                        </w:r>
                      </w:p>
                    </w:txbxContent>
                  </v:textbox>
                  <w10:wrap type="none"/>
                </v:shape>
                <v:shape style="position:absolute;left:8986;top:6052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spacing w:line="297" w:lineRule="auto"/>
        <w:ind w:left="104" w:right="330"/>
      </w:pPr>
      <w:r>
        <w:rPr>
          <w:color w:val="6E6158"/>
        </w:rPr>
        <w:t>With over a decade of experience, Candy Mann brings a wealth of legal knowledge and</w:t>
      </w:r>
      <w:r>
        <w:rPr>
          <w:color w:val="6E6158"/>
          <w:spacing w:val="40"/>
        </w:rPr>
        <w:t> </w:t>
      </w:r>
      <w:r>
        <w:rPr>
          <w:color w:val="6E6158"/>
        </w:rPr>
        <w:t>experience to every case she helps manage. As a registered paralegal, Candy has </w:t>
      </w:r>
      <w:r>
        <w:rPr>
          <w:color w:val="6E6158"/>
        </w:rPr>
        <w:t>worked</w:t>
      </w:r>
      <w:r>
        <w:rPr>
          <w:color w:val="6E6158"/>
          <w:spacing w:val="40"/>
        </w:rPr>
        <w:t> </w:t>
      </w:r>
      <w:r>
        <w:rPr>
          <w:color w:val="6E6158"/>
        </w:rPr>
        <w:t>across multiple practice areas, including real estate, probate, and civil litigation.</w:t>
      </w:r>
    </w:p>
    <w:p>
      <w:pPr>
        <w:pStyle w:val="BodyText"/>
        <w:spacing w:line="302" w:lineRule="auto" w:before="192"/>
        <w:ind w:left="104" w:right="330"/>
      </w:pPr>
      <w:r>
        <w:rPr>
          <w:color w:val="6E6158"/>
        </w:rPr>
        <w:t>Known for a proactive and detail-oriented approach, Candy is highly skilled in drafting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33"/>
        </w:rPr>
        <w:t> </w:t>
      </w:r>
      <w:r>
        <w:rPr>
          <w:color w:val="6E6158"/>
        </w:rPr>
        <w:t>documents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utilizes</w:t>
      </w:r>
      <w:r>
        <w:rPr>
          <w:color w:val="6E6158"/>
          <w:spacing w:val="33"/>
        </w:rPr>
        <w:t> </w:t>
      </w:r>
      <w:r>
        <w:rPr>
          <w:color w:val="6E6158"/>
        </w:rPr>
        <w:t>discretion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sound</w:t>
      </w:r>
      <w:r>
        <w:rPr>
          <w:color w:val="6E6158"/>
          <w:spacing w:val="33"/>
        </w:rPr>
        <w:t> </w:t>
      </w:r>
      <w:r>
        <w:rPr>
          <w:color w:val="6E6158"/>
        </w:rPr>
        <w:t>judgment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ensure</w:t>
      </w:r>
      <w:r>
        <w:rPr>
          <w:color w:val="6E6158"/>
          <w:spacing w:val="33"/>
        </w:rPr>
        <w:t> </w:t>
      </w:r>
      <w:r>
        <w:rPr>
          <w:color w:val="6E6158"/>
        </w:rPr>
        <w:t>successful</w:t>
      </w:r>
      <w:r>
        <w:rPr>
          <w:color w:val="6E6158"/>
          <w:spacing w:val="33"/>
        </w:rPr>
        <w:t> </w:t>
      </w:r>
      <w:r>
        <w:rPr>
          <w:color w:val="6E6158"/>
        </w:rPr>
        <w:t>case</w:t>
      </w:r>
    </w:p>
    <w:p>
      <w:pPr>
        <w:pStyle w:val="BodyText"/>
        <w:spacing w:line="295" w:lineRule="auto"/>
        <w:ind w:left="104" w:right="330"/>
      </w:pPr>
      <w:r>
        <w:rPr>
          <w:color w:val="6E6158"/>
        </w:rPr>
        <w:t>outcomes. She excels in client communication, keeping both clients and attorneys informed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case</w:t>
      </w:r>
      <w:r>
        <w:rPr>
          <w:color w:val="6E6158"/>
          <w:spacing w:val="30"/>
        </w:rPr>
        <w:t> </w:t>
      </w:r>
      <w:r>
        <w:rPr>
          <w:color w:val="6E6158"/>
        </w:rPr>
        <w:t>progress,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committed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providing</w:t>
      </w:r>
      <w:r>
        <w:rPr>
          <w:color w:val="6E6158"/>
          <w:spacing w:val="30"/>
        </w:rPr>
        <w:t> </w:t>
      </w:r>
      <w:r>
        <w:rPr>
          <w:color w:val="6E6158"/>
        </w:rPr>
        <w:t>clear,</w:t>
      </w:r>
      <w:r>
        <w:rPr>
          <w:color w:val="6E6158"/>
          <w:spacing w:val="30"/>
        </w:rPr>
        <w:t> </w:t>
      </w:r>
      <w:r>
        <w:rPr>
          <w:color w:val="6E6158"/>
        </w:rPr>
        <w:t>thorough</w:t>
      </w:r>
      <w:r>
        <w:rPr>
          <w:color w:val="6E6158"/>
          <w:spacing w:val="30"/>
        </w:rPr>
        <w:t> </w:t>
      </w:r>
      <w:r>
        <w:rPr>
          <w:color w:val="6E6158"/>
        </w:rPr>
        <w:t>information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guide</w:t>
      </w:r>
      <w:r>
        <w:rPr>
          <w:color w:val="6E6158"/>
          <w:spacing w:val="30"/>
        </w:rPr>
        <w:t> </w:t>
      </w:r>
      <w:r>
        <w:rPr>
          <w:color w:val="6E6158"/>
        </w:rPr>
        <w:t>clients through the legal process. With 20 years of prior customer service experience, Candy brings a</w:t>
      </w:r>
      <w:r>
        <w:rPr>
          <w:color w:val="6E6158"/>
          <w:spacing w:val="40"/>
        </w:rPr>
        <w:t> </w:t>
      </w:r>
      <w:r>
        <w:rPr>
          <w:color w:val="6E6158"/>
        </w:rPr>
        <w:t>unique ability to empathize and communicate with clients in a respectful and supportive</w:t>
      </w:r>
      <w:r>
        <w:rPr>
          <w:color w:val="6E6158"/>
          <w:spacing w:val="80"/>
        </w:rPr>
        <w:t> </w:t>
      </w:r>
      <w:r>
        <w:rPr>
          <w:color w:val="6E6158"/>
        </w:rPr>
        <w:t>manner, ensuring they feel heard and understood.</w:t>
      </w:r>
    </w:p>
    <w:p>
      <w:pPr>
        <w:pStyle w:val="Heading1"/>
        <w:spacing w:before="15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7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152750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636pt;width:1.65pt;height:1.65pt;mso-position-horizontal-relative:page;mso-position-vertical-relative:paragraph;z-index:15729152" id="docshape13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416283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259pt;width:1.65pt;height:1.65pt;mso-position-horizontal-relative:page;mso-position-vertical-relative:paragraph;z-index:15729664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Estate </w:t>
      </w:r>
      <w:r>
        <w:rPr>
          <w:color w:val="6E6158"/>
        </w:rPr>
        <w:t>Planning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152425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037pt;width:1.65pt;height:1.65pt;mso-position-horizontal-relative:page;mso-position-vertical-relative:paragraph;z-index:15730176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A.A.S.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Paralegal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Degree,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  <w:sz w:val="19"/>
        </w:rPr>
        <w:t>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Spokane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Community</w:t>
      </w:r>
      <w:r>
        <w:rPr>
          <w:color w:val="6E6158"/>
          <w:spacing w:val="5"/>
          <w:sz w:val="19"/>
        </w:rPr>
        <w:t> </w:t>
      </w:r>
      <w:r>
        <w:rPr>
          <w:color w:val="6E6158"/>
          <w:spacing w:val="-2"/>
          <w:sz w:val="19"/>
        </w:rPr>
        <w:t>College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152628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012pt;width:1.65pt;height:1.65pt;mso-position-horizontal-relative:page;mso-position-vertical-relative:paragraph;z-index:15730688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cman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2025-01-02T06:10:24Z</dcterms:created>
  <dcterms:modified xsi:type="dcterms:W3CDTF">2025-01-02T06:10:24Z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