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610255" y="763308"/>
                            <a:ext cx="189230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677" w:right="18" w:hanging="678"/>
                                <w:jc w:val="left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J.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CHRISTOPHER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GOOCH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53622" y="2133494"/>
                            <a:ext cx="4051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602.916.5660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07905" y="2500373"/>
                            <a:ext cx="14966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cgooch@fennemorelaw.com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26;top:1762;width:2980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677" w:right="18" w:hanging="678"/>
                          <w:jc w:val="left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J.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CHRISTOPHER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GOOCH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97;top:3919;width:638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602.916.5460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602.916.5660</w:t>
                        </w:r>
                      </w:p>
                    </w:txbxContent>
                  </v:textbox>
                  <w10:wrap type="none"/>
                </v:shape>
                <v:shape style="position:absolute;left:7337;top:4497;width:2357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cgooch@fennemorelaw.com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21"/>
        <w:ind w:left="0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J.</w:t>
      </w:r>
      <w:r>
        <w:rPr>
          <w:b/>
          <w:color w:val="002E6B"/>
          <w:spacing w:val="9"/>
          <w:sz w:val="24"/>
        </w:rPr>
        <w:t> </w:t>
      </w:r>
      <w:r>
        <w:rPr>
          <w:b/>
          <w:color w:val="002E6B"/>
          <w:sz w:val="24"/>
        </w:rPr>
        <w:t>CHRISTOPHER</w:t>
      </w:r>
      <w:r>
        <w:rPr>
          <w:b/>
          <w:color w:val="002E6B"/>
          <w:spacing w:val="10"/>
          <w:sz w:val="24"/>
        </w:rPr>
        <w:t> </w:t>
      </w:r>
      <w:r>
        <w:rPr>
          <w:b/>
          <w:color w:val="002E6B"/>
          <w:spacing w:val="-2"/>
          <w:sz w:val="24"/>
        </w:rPr>
        <w:t>GOOCH</w:t>
      </w:r>
    </w:p>
    <w:p>
      <w:pPr>
        <w:pStyle w:val="BodyText"/>
        <w:spacing w:line="302" w:lineRule="auto" w:before="146"/>
        <w:ind w:left="104"/>
      </w:pPr>
      <w:r>
        <w:rPr>
          <w:color w:val="6E6158"/>
        </w:rPr>
        <w:t>J. Christopher Gooch heads our real estate litigation practice. Chris represents clients in </w:t>
      </w:r>
      <w:r>
        <w:rPr>
          <w:color w:val="6E6158"/>
        </w:rPr>
        <w:t>business</w:t>
      </w:r>
      <w:r>
        <w:rPr>
          <w:color w:val="6E6158"/>
          <w:spacing w:val="40"/>
        </w:rPr>
        <w:t> </w:t>
      </w:r>
      <w:r>
        <w:rPr>
          <w:color w:val="6E6158"/>
        </w:rPr>
        <w:t>matters</w:t>
      </w:r>
      <w:r>
        <w:rPr>
          <w:color w:val="6E6158"/>
          <w:spacing w:val="38"/>
        </w:rPr>
        <w:t> </w:t>
      </w:r>
      <w:r>
        <w:rPr>
          <w:color w:val="6E6158"/>
        </w:rPr>
        <w:t>including</w:t>
      </w:r>
      <w:r>
        <w:rPr>
          <w:color w:val="6E6158"/>
          <w:spacing w:val="38"/>
        </w:rPr>
        <w:t> </w:t>
      </w:r>
      <w:r>
        <w:rPr>
          <w:color w:val="6E6158"/>
        </w:rPr>
        <w:t>breach</w:t>
      </w:r>
      <w:r>
        <w:rPr>
          <w:color w:val="6E6158"/>
          <w:spacing w:val="38"/>
        </w:rPr>
        <w:t> </w:t>
      </w:r>
      <w:r>
        <w:rPr>
          <w:color w:val="6E6158"/>
        </w:rPr>
        <w:t>of</w:t>
      </w:r>
      <w:r>
        <w:rPr>
          <w:color w:val="6E6158"/>
          <w:spacing w:val="38"/>
        </w:rPr>
        <w:t> </w:t>
      </w:r>
      <w:r>
        <w:rPr>
          <w:color w:val="6E6158"/>
        </w:rPr>
        <w:t>contract,</w:t>
      </w:r>
      <w:r>
        <w:rPr>
          <w:color w:val="6E6158"/>
          <w:spacing w:val="38"/>
        </w:rPr>
        <w:t> </w:t>
      </w:r>
      <w:r>
        <w:rPr>
          <w:color w:val="6E6158"/>
        </w:rPr>
        <w:t>business</w:t>
      </w:r>
      <w:r>
        <w:rPr>
          <w:color w:val="6E6158"/>
          <w:spacing w:val="38"/>
        </w:rPr>
        <w:t> </w:t>
      </w:r>
      <w:r>
        <w:rPr>
          <w:color w:val="6E6158"/>
        </w:rPr>
        <w:t>torts,</w:t>
      </w:r>
      <w:r>
        <w:rPr>
          <w:color w:val="6E6158"/>
          <w:spacing w:val="38"/>
        </w:rPr>
        <w:t> </w:t>
      </w:r>
      <w:r>
        <w:rPr>
          <w:color w:val="6E6158"/>
        </w:rPr>
        <w:t>fraud,</w:t>
      </w:r>
      <w:r>
        <w:rPr>
          <w:color w:val="6E6158"/>
          <w:spacing w:val="38"/>
        </w:rPr>
        <w:t> </w:t>
      </w:r>
      <w:r>
        <w:rPr>
          <w:color w:val="6E6158"/>
        </w:rPr>
        <w:t>entitlement</w:t>
      </w:r>
      <w:r>
        <w:rPr>
          <w:color w:val="6E6158"/>
          <w:spacing w:val="38"/>
        </w:rPr>
        <w:t> </w:t>
      </w:r>
      <w:r>
        <w:rPr>
          <w:color w:val="6E6158"/>
        </w:rPr>
        <w:t>litigation,</w:t>
      </w:r>
      <w:r>
        <w:rPr>
          <w:color w:val="6E6158"/>
          <w:spacing w:val="38"/>
        </w:rPr>
        <w:t> </w:t>
      </w:r>
      <w:r>
        <w:rPr>
          <w:color w:val="6E6158"/>
        </w:rPr>
        <w:t>boundary</w:t>
      </w:r>
    </w:p>
    <w:p>
      <w:pPr>
        <w:pStyle w:val="BodyText"/>
        <w:spacing w:line="224" w:lineRule="exact"/>
        <w:ind w:left="104"/>
      </w:pPr>
      <w:r>
        <w:rPr>
          <w:color w:val="6E6158"/>
        </w:rPr>
        <w:t>disputes,</w:t>
      </w:r>
      <w:r>
        <w:rPr>
          <w:color w:val="6E6158"/>
          <w:spacing w:val="18"/>
        </w:rPr>
        <w:t> </w:t>
      </w:r>
      <w:r>
        <w:rPr>
          <w:color w:val="6E6158"/>
        </w:rPr>
        <w:t>condemnation</w:t>
      </w:r>
      <w:r>
        <w:rPr>
          <w:color w:val="6E6158"/>
          <w:spacing w:val="18"/>
        </w:rPr>
        <w:t> </w:t>
      </w:r>
      <w:r>
        <w:rPr>
          <w:color w:val="6E6158"/>
        </w:rPr>
        <w:t>actions,</w:t>
      </w:r>
      <w:r>
        <w:rPr>
          <w:color w:val="6E6158"/>
          <w:spacing w:val="19"/>
        </w:rPr>
        <w:t> </w:t>
      </w:r>
      <w:r>
        <w:rPr>
          <w:color w:val="6E6158"/>
        </w:rPr>
        <w:t>title</w:t>
      </w:r>
      <w:r>
        <w:rPr>
          <w:color w:val="6E6158"/>
          <w:spacing w:val="18"/>
        </w:rPr>
        <w:t> </w:t>
      </w:r>
      <w:r>
        <w:rPr>
          <w:color w:val="6E6158"/>
        </w:rPr>
        <w:t>disputes,</w:t>
      </w:r>
      <w:r>
        <w:rPr>
          <w:color w:val="6E6158"/>
          <w:spacing w:val="19"/>
        </w:rPr>
        <w:t> </w:t>
      </w:r>
      <w:r>
        <w:rPr>
          <w:color w:val="6E6158"/>
        </w:rPr>
        <w:t>landlord-tenant</w:t>
      </w:r>
      <w:r>
        <w:rPr>
          <w:color w:val="6E6158"/>
          <w:spacing w:val="18"/>
        </w:rPr>
        <w:t> </w:t>
      </w:r>
      <w:r>
        <w:rPr>
          <w:color w:val="6E6158"/>
        </w:rPr>
        <w:t>matters,</w:t>
      </w:r>
      <w:r>
        <w:rPr>
          <w:color w:val="6E6158"/>
          <w:spacing w:val="19"/>
        </w:rPr>
        <w:t> </w:t>
      </w:r>
      <w:r>
        <w:rPr>
          <w:color w:val="6E6158"/>
          <w:spacing w:val="-2"/>
        </w:rPr>
        <w:t>professional</w:t>
      </w:r>
    </w:p>
    <w:p>
      <w:pPr>
        <w:pStyle w:val="BodyText"/>
        <w:spacing w:line="295" w:lineRule="auto" w:before="52"/>
        <w:ind w:left="104" w:right="347"/>
      </w:pPr>
      <w:r>
        <w:rPr>
          <w:color w:val="6E6158"/>
        </w:rPr>
        <w:t>malpractice, and construction law. His clients include a broad spectrum of entities, ranging </w:t>
      </w:r>
      <w:r>
        <w:rPr>
          <w:color w:val="6E6158"/>
        </w:rPr>
        <w:t>from</w:t>
      </w:r>
      <w:r>
        <w:rPr>
          <w:color w:val="6E6158"/>
          <w:spacing w:val="40"/>
        </w:rPr>
        <w:t> </w:t>
      </w:r>
      <w:r>
        <w:rPr>
          <w:color w:val="6E6158"/>
        </w:rPr>
        <w:t>Fortune</w:t>
      </w:r>
      <w:r>
        <w:rPr>
          <w:color w:val="6E6158"/>
          <w:spacing w:val="37"/>
        </w:rPr>
        <w:t> </w:t>
      </w:r>
      <w:r>
        <w:rPr>
          <w:color w:val="6E6158"/>
        </w:rPr>
        <w:t>500</w:t>
      </w:r>
      <w:r>
        <w:rPr>
          <w:color w:val="6E6158"/>
          <w:spacing w:val="37"/>
        </w:rPr>
        <w:t> </w:t>
      </w:r>
      <w:r>
        <w:rPr>
          <w:color w:val="6E6158"/>
        </w:rPr>
        <w:t>corporations</w:t>
      </w:r>
      <w:r>
        <w:rPr>
          <w:color w:val="6E6158"/>
          <w:spacing w:val="37"/>
        </w:rPr>
        <w:t> </w:t>
      </w:r>
      <w:r>
        <w:rPr>
          <w:color w:val="6E6158"/>
        </w:rPr>
        <w:t>to</w:t>
      </w:r>
      <w:r>
        <w:rPr>
          <w:color w:val="6E6158"/>
          <w:spacing w:val="37"/>
        </w:rPr>
        <w:t> </w:t>
      </w:r>
      <w:r>
        <w:rPr>
          <w:color w:val="6E6158"/>
        </w:rPr>
        <w:t>entrepreneurs.</w:t>
      </w:r>
      <w:r>
        <w:rPr>
          <w:color w:val="6E6158"/>
          <w:spacing w:val="37"/>
        </w:rPr>
        <w:t> </w:t>
      </w:r>
      <w:r>
        <w:rPr>
          <w:color w:val="6E6158"/>
        </w:rPr>
        <w:t>Through</w:t>
      </w:r>
      <w:r>
        <w:rPr>
          <w:color w:val="6E6158"/>
          <w:spacing w:val="37"/>
        </w:rPr>
        <w:t> </w:t>
      </w:r>
      <w:r>
        <w:rPr>
          <w:color w:val="6E6158"/>
        </w:rPr>
        <w:t>his</w:t>
      </w:r>
      <w:r>
        <w:rPr>
          <w:color w:val="6E6158"/>
          <w:spacing w:val="37"/>
        </w:rPr>
        <w:t> </w:t>
      </w:r>
      <w:r>
        <w:rPr>
          <w:color w:val="6E6158"/>
        </w:rPr>
        <w:t>ongoing</w:t>
      </w:r>
      <w:r>
        <w:rPr>
          <w:color w:val="6E6158"/>
          <w:spacing w:val="37"/>
        </w:rPr>
        <w:t> </w:t>
      </w:r>
      <w:r>
        <w:rPr>
          <w:color w:val="6E6158"/>
        </w:rPr>
        <w:t>representation</w:t>
      </w:r>
      <w:r>
        <w:rPr>
          <w:color w:val="6E6158"/>
          <w:spacing w:val="37"/>
        </w:rPr>
        <w:t> </w:t>
      </w:r>
      <w:r>
        <w:rPr>
          <w:color w:val="6E6158"/>
        </w:rPr>
        <w:t>of</w:t>
      </w:r>
      <w:r>
        <w:rPr>
          <w:color w:val="6E6158"/>
          <w:spacing w:val="37"/>
        </w:rPr>
        <w:t> </w:t>
      </w:r>
      <w:r>
        <w:rPr>
          <w:color w:val="6E6158"/>
        </w:rPr>
        <w:t>various investors and operators as a business litigation attorney, Chris has also developed an expertise</w:t>
      </w:r>
      <w:r>
        <w:rPr>
          <w:color w:val="6E6158"/>
          <w:spacing w:val="80"/>
        </w:rPr>
        <w:t> </w:t>
      </w:r>
      <w:r>
        <w:rPr>
          <w:color w:val="6E6158"/>
        </w:rPr>
        <w:t>and understanding of Arizona’s medical marijuana industry and regulations.</w:t>
      </w:r>
    </w:p>
    <w:p>
      <w:pPr>
        <w:pStyle w:val="BodyText"/>
        <w:spacing w:line="295" w:lineRule="auto" w:before="197"/>
        <w:ind w:left="104" w:right="347"/>
      </w:pPr>
      <w:r>
        <w:rPr>
          <w:color w:val="6E6158"/>
        </w:rPr>
        <w:t>Always an innovator in the legal field, part of Chris’ business litigation practice works with our</w:t>
      </w:r>
      <w:r>
        <w:rPr>
          <w:color w:val="6E6158"/>
          <w:spacing w:val="40"/>
        </w:rPr>
        <w:t> </w:t>
      </w:r>
      <w:r>
        <w:rPr>
          <w:color w:val="6E6158"/>
        </w:rPr>
        <w:t>commercial contingency litigation group where shared risk equals shared success. As a</w:t>
      </w:r>
      <w:r>
        <w:rPr>
          <w:color w:val="6E6158"/>
          <w:spacing w:val="80"/>
        </w:rPr>
        <w:t> </w:t>
      </w:r>
      <w:r>
        <w:rPr>
          <w:color w:val="6E6158"/>
        </w:rPr>
        <w:t>seasoned litigation attorney, he likes to help clients solve problems and reach the best </w:t>
      </w:r>
      <w:r>
        <w:rPr>
          <w:color w:val="6E6158"/>
        </w:rPr>
        <w:t>financial</w:t>
      </w:r>
      <w:r>
        <w:rPr>
          <w:color w:val="6E6158"/>
          <w:spacing w:val="40"/>
        </w:rPr>
        <w:t> </w:t>
      </w:r>
      <w:r>
        <w:rPr>
          <w:color w:val="6E6158"/>
        </w:rPr>
        <w:t>outcomes possible given the legal circumstances and facts. He invests time at the onset to</w:t>
      </w:r>
      <w:r>
        <w:rPr>
          <w:color w:val="6E6158"/>
          <w:spacing w:val="40"/>
        </w:rPr>
        <w:t> </w:t>
      </w:r>
      <w:r>
        <w:rPr>
          <w:color w:val="6E6158"/>
        </w:rPr>
        <w:t>evaluate the case, consider possible outcomes and counsel his clients. He represents clients in</w:t>
      </w:r>
      <w:r>
        <w:rPr>
          <w:color w:val="6E6158"/>
          <w:spacing w:val="40"/>
        </w:rPr>
        <w:t> </w:t>
      </w:r>
      <w:r>
        <w:rPr>
          <w:color w:val="6E6158"/>
        </w:rPr>
        <w:t>state and federal courts, at arbitration and in mediation settings.</w:t>
      </w:r>
    </w:p>
    <w:p>
      <w:pPr>
        <w:pStyle w:val="BodyText"/>
        <w:spacing w:line="292" w:lineRule="auto" w:before="201"/>
        <w:ind w:left="104" w:right="347"/>
      </w:pPr>
      <w:r>
        <w:rPr>
          <w:color w:val="6E6158"/>
        </w:rPr>
        <w:t>Chris is a big supporter of his child’s school basketball team. Outside of his work as a real estate</w:t>
      </w:r>
      <w:r>
        <w:rPr>
          <w:color w:val="6E6158"/>
          <w:spacing w:val="40"/>
        </w:rPr>
        <w:t> </w:t>
      </w:r>
      <w:r>
        <w:rPr>
          <w:color w:val="6E6158"/>
        </w:rPr>
        <w:t>litigation attorney, he also volunteers his time with the Boy Scouts of America and arts</w:t>
      </w:r>
      <w:r>
        <w:rPr>
          <w:color w:val="6E6158"/>
          <w:spacing w:val="40"/>
        </w:rPr>
        <w:t> </w:t>
      </w:r>
      <w:r>
        <w:rPr>
          <w:color w:val="6E6158"/>
        </w:rPr>
        <w:t>organizations within the State.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408" w:lineRule="auto" w:before="147"/>
        <w:ind w:right="3488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152855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5863pt;width:1.65pt;height:1.65pt;mso-position-horizontal-relative:page;mso-position-vertical-relative:paragraph;z-index:15729152" id="docshape11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416388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6480pt;width:1.65pt;height:1.65pt;mso-position-horizontal-relative:page;mso-position-vertical-relative:paragraph;z-index:15729664" id="docshape12" coordorigin="1675,656" coordsize="33,33" path="m1696,688l1687,688,1683,687,1676,680,1675,676,1675,668,1676,664,1683,657,1687,656,1696,656,1699,657,1706,664,1707,668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Arizona, James E. Rogers College of </w:t>
      </w:r>
      <w:r>
        <w:rPr>
          <w:color w:val="6E6158"/>
        </w:rPr>
        <w:t>Law</w:t>
      </w:r>
      <w:r>
        <w:rPr>
          <w:color w:val="6E6158"/>
        </w:rPr>
        <w:t> B.A., Claremont McKenna College, </w:t>
      </w:r>
      <w:r>
        <w:rPr>
          <w:i/>
          <w:color w:val="6E6158"/>
          <w:sz w:val="20"/>
        </w:rPr>
        <w:t>magna cum laude</w:t>
      </w:r>
    </w:p>
    <w:p>
      <w:pPr>
        <w:pStyle w:val="BodyText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65225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35861pt;width:1.65pt;height:1.65pt;mso-position-horizontal-relative:page;mso-position-vertical-relative:paragraph;z-index:15730176" id="docshape13" coordorigin="1675,103" coordsize="33,33" path="m1696,135l1687,135,1683,134,1676,127,1675,123,1675,114,1676,111,1683,104,1687,103,1696,103,1699,104,1706,111,1707,114,1707,119,1707,123,1706,127,1699,134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Graduate,</w:t>
      </w:r>
      <w:r>
        <w:rPr>
          <w:color w:val="6E6158"/>
          <w:spacing w:val="10"/>
        </w:rPr>
        <w:t> </w:t>
      </w:r>
      <w:r>
        <w:rPr>
          <w:color w:val="6E6158"/>
        </w:rPr>
        <w:t>NITA</w:t>
      </w:r>
      <w:r>
        <w:rPr>
          <w:color w:val="6E6158"/>
          <w:spacing w:val="11"/>
        </w:rPr>
        <w:t> </w:t>
      </w:r>
      <w:r>
        <w:rPr>
          <w:color w:val="6E6158"/>
        </w:rPr>
        <w:t>Deposition</w:t>
      </w:r>
      <w:r>
        <w:rPr>
          <w:color w:val="6E6158"/>
          <w:spacing w:val="10"/>
        </w:rPr>
        <w:t> </w:t>
      </w:r>
      <w:r>
        <w:rPr>
          <w:color w:val="6E6158"/>
        </w:rPr>
        <w:t>Skills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Seminar</w:t>
      </w:r>
    </w:p>
    <w:p>
      <w:pPr>
        <w:spacing w:line="285" w:lineRule="auto"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268041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05667pt;width:1.65pt;height:1.65pt;mso-position-horizontal-relative:page;mso-position-vertical-relative:paragraph;z-index:15730688" id="docshape14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Kozolchyk Award for Outstanding Published Student Note, </w:t>
      </w:r>
      <w:r>
        <w:rPr>
          <w:i/>
          <w:color w:val="6E6158"/>
          <w:sz w:val="20"/>
        </w:rPr>
        <w:t>Journal of International and</w:t>
      </w:r>
      <w:r>
        <w:rPr>
          <w:i/>
          <w:color w:val="6E6158"/>
          <w:sz w:val="20"/>
        </w:rPr>
        <w:t> Comparative Law, </w:t>
      </w:r>
      <w:r>
        <w:rPr>
          <w:color w:val="6E6158"/>
          <w:sz w:val="19"/>
        </w:rPr>
        <w:t>1998</w:t>
      </w:r>
    </w:p>
    <w:p>
      <w:pPr>
        <w:spacing w:line="408" w:lineRule="auto" w:before="116"/>
        <w:ind w:left="356" w:right="347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144685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92588pt;width:1.65pt;height:1.65pt;mso-position-horizontal-relative:page;mso-position-vertical-relative:paragraph;z-index:15731200" id="docshape15" coordorigin="1675,228" coordsize="33,33" path="m1696,260l1687,260,1683,259,1676,252,1675,249,1675,240,1676,236,1683,229,1687,228,1696,228,1699,229,1706,236,1707,240,1707,244,1707,249,1706,252,1699,259,1696,26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403051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736355pt;width:1.65pt;height:1.65pt;mso-position-horizontal-relative:page;mso-position-vertical-relative:paragraph;z-index:15731712" id="docshape16" coordorigin="1675,635" coordsize="33,33" path="m1696,667l1687,667,1683,666,1676,659,1675,655,1675,647,1676,643,1683,636,1687,635,1696,635,1699,636,1706,643,1707,647,1707,651,1707,655,1706,659,1699,666,1696,6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Senior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Articles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-8"/>
          <w:sz w:val="19"/>
        </w:rPr>
        <w:t>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Journal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International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Comparative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Law,</w:t>
      </w:r>
      <w:r>
        <w:rPr>
          <w:i/>
          <w:color w:val="6E6158"/>
          <w:spacing w:val="-11"/>
          <w:sz w:val="20"/>
        </w:rPr>
        <w:t> </w:t>
      </w:r>
      <w:r>
        <w:rPr>
          <w:color w:val="6E6158"/>
          <w:sz w:val="19"/>
        </w:rPr>
        <w:t>1997-</w:t>
      </w:r>
      <w:r>
        <w:rPr>
          <w:color w:val="6E6158"/>
          <w:sz w:val="19"/>
        </w:rPr>
        <w:t>1998 Omicron Delta Epsilon, Economic Honor Society, 1995</w:t>
      </w:r>
    </w:p>
    <w:p>
      <w:pPr>
        <w:pStyle w:val="Heading1"/>
        <w:spacing w:before="172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spacing w:before="79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1"/>
        <w:ind w:left="0"/>
        <w:rPr>
          <w:b/>
        </w:r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59691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0113pt;width:1.65pt;height:1.65pt;mso-position-horizontal-relative:page;mso-position-vertical-relative:paragraph;z-index:15732224" id="docshape17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Torts</w:t>
      </w:r>
    </w:p>
    <w:p>
      <w:pPr>
        <w:pStyle w:val="BodyText"/>
        <w:spacing w:line="420" w:lineRule="auto" w:before="174"/>
        <w:ind w:right="45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170131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6159pt;width:1.65pt;height:1.65pt;mso-position-horizontal-relative:page;mso-position-vertical-relative:paragraph;z-index:15732736" id="docshape18" coordorigin="1675,268" coordsize="33,33" path="m1696,300l1687,300,1683,299,1676,293,1675,289,1675,280,1676,276,1683,270,1687,268,1696,268,1699,270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433664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6782pt;width:1.65pt;height:1.65pt;mso-position-horizontal-relative:page;mso-position-vertical-relative:paragraph;z-index:15733248" id="docshape19" coordorigin="1675,683" coordsize="33,33" path="m1696,715l1687,715,1683,714,1676,708,1675,704,1675,695,1676,691,1683,685,1687,683,1696,683,1699,685,1706,691,1707,695,1707,699,1707,704,1706,708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Commercial Contingency </w:t>
      </w:r>
      <w:r>
        <w:rPr>
          <w:color w:val="6E6158"/>
        </w:rPr>
        <w:t>Litigation Commercial Litigation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63799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3563pt;width:1.65pt;height:1.65pt;mso-position-horizontal-relative:page;mso-position-vertical-relative:paragraph;z-index:15733760" id="docshape20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Litigation</w:t>
      </w:r>
    </w:p>
    <w:p>
      <w:pPr>
        <w:pStyle w:val="BodyText"/>
        <w:spacing w:line="420" w:lineRule="auto" w:before="182"/>
        <w:ind w:right="64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175248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9077pt;width:1.65pt;height:1.65pt;mso-position-horizontal-relative:page;mso-position-vertical-relative:paragraph;z-index:15734272" id="docshape21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438781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549698pt;width:1.65pt;height:1.65pt;mso-position-horizontal-relative:page;mso-position-vertical-relative:paragraph;z-index:15734784" id="docshape22" coordorigin="1675,691" coordsize="33,33" path="m1696,724l1687,724,1683,722,1676,716,1675,712,1675,703,1676,699,1683,693,1687,691,1696,691,1699,693,1706,699,1707,703,1707,707,1707,712,1706,716,1699,722,1696,7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697146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893448pt;width:1.65pt;height:1.65pt;mso-position-horizontal-relative:page;mso-position-vertical-relative:paragraph;z-index:15735296" id="docshape23" coordorigin="1675,1098" coordsize="33,33" path="m1696,1130l1687,1130,1683,1129,1676,1122,1675,1119,1675,1110,1676,1106,1683,1099,1687,1098,1696,1098,1699,1099,1706,1106,1707,1110,1707,1114,1707,1119,1706,1122,1699,1129,1696,1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Mediation and </w:t>
      </w:r>
      <w:r>
        <w:rPr>
          <w:color w:val="6E6158"/>
        </w:rPr>
        <w:t>Arbitration Real Estate Litigation Business Litigation</w:t>
      </w:r>
    </w:p>
    <w:p>
      <w:pPr>
        <w:pStyle w:val="BodyText"/>
        <w:spacing w:line="422" w:lineRule="auto"/>
        <w:ind w:right="73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63331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86746pt;width:1.65pt;height:1.65pt;mso-position-horizontal-relative:page;mso-position-vertical-relative:paragraph;z-index:15735808" id="docshape24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321697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30496pt;width:1.65pt;height:1.65pt;mso-position-horizontal-relative:page;mso-position-vertical-relative:paragraph;z-index:15736320" id="docshape25" coordorigin="1675,507" coordsize="33,33" path="m1696,539l1687,539,1683,538,1676,531,1675,527,1675,518,1676,515,1683,508,1687,507,1696,507,1699,508,1706,515,1707,518,1707,523,1707,527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585230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08112pt;width:1.65pt;height:1.65pt;mso-position-horizontal-relative:page;mso-position-vertical-relative:paragraph;z-index:15736832" id="docshape26" coordorigin="1675,922" coordsize="33,33" path="m1696,954l1687,954,1683,953,1676,946,1675,942,1675,933,1676,930,1683,923,1687,922,1696,922,1699,923,1706,930,1707,933,1707,938,1707,942,1706,946,1699,953,1696,9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843595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424866pt;width:1.65pt;height:1.65pt;mso-position-horizontal-relative:page;mso-position-vertical-relative:paragraph;z-index:15737344" id="docshape27" coordorigin="1675,1328" coordsize="33,33" path="m1696,1361l1687,1361,1683,1359,1676,1353,1675,1349,1675,1340,1676,1336,1683,1330,1687,1328,1696,1328,1699,1330,1706,1336,1707,1340,1707,1345,1707,1349,1706,1353,1699,1359,1696,1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1101961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86.768616pt;width:1.65pt;height:1.65pt;mso-position-horizontal-relative:page;mso-position-vertical-relative:paragraph;z-index:15737856" id="docshape28" coordorigin="1675,1735" coordsize="33,33" path="m1696,1768l1687,1768,1683,1766,1676,1760,1675,1756,1675,1747,1676,1743,1683,1737,1687,1735,1696,1735,1699,1737,1706,1743,1707,1747,1707,1752,1707,1756,1706,1760,1699,1766,1696,17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1360327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7.112366pt;width:1.65pt;height:1.65pt;mso-position-horizontal-relative:page;mso-position-vertical-relative:paragraph;z-index:15738368" id="docshape29" coordorigin="1675,2142" coordsize="33,33" path="m1696,2175l1687,2175,1683,2173,1676,2167,1675,2163,1675,2154,1676,2150,1683,2144,1687,2142,1696,2142,1699,2144,1706,2150,1707,2154,1707,2159,1707,2163,1706,2167,1699,2173,1696,217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Health Care Estate Planning Real Estate</w:t>
      </w:r>
      <w:r>
        <w:rPr>
          <w:color w:val="6E6158"/>
          <w:spacing w:val="80"/>
        </w:rPr>
        <w:t> </w:t>
      </w:r>
      <w:r>
        <w:rPr>
          <w:color w:val="6E6158"/>
        </w:rPr>
        <w:t>Estate Litigation Construction </w:t>
      </w:r>
      <w:r>
        <w:rPr>
          <w:color w:val="6E6158"/>
        </w:rPr>
        <w:t>Law Trusts &amp; Estates</w:t>
      </w:r>
    </w:p>
    <w:p>
      <w:pPr>
        <w:pStyle w:val="BodyText"/>
        <w:spacing w:line="420" w:lineRule="auto"/>
        <w:ind w:right="66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61762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63226pt;width:1.65pt;height:1.65pt;mso-position-horizontal-relative:page;mso-position-vertical-relative:paragraph;z-index:15738880" id="docshape30" coordorigin="1675,97" coordsize="33,33" path="m1696,130l1687,130,1683,128,1676,122,1675,118,1675,109,1676,105,1683,99,1687,97,1696,97,1699,99,1706,105,1707,109,1707,114,1707,118,1706,122,1699,128,1696,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320128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06974pt;width:1.65pt;height:1.65pt;mso-position-horizontal-relative:page;mso-position-vertical-relative:paragraph;z-index:15739392" id="docshape31" coordorigin="1675,504" coordsize="33,33" path="m1696,537l1687,537,1683,535,1676,529,1675,525,1675,516,1676,512,1683,506,1687,504,1696,504,1699,506,1706,512,1707,516,1707,520,1707,525,1706,529,1699,535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Cannabis </w:t>
      </w:r>
      <w:r>
        <w:rPr>
          <w:color w:val="6E6158"/>
        </w:rPr>
        <w:t>Business Eminent Domain</w:t>
      </w:r>
    </w:p>
    <w:p>
      <w:pPr>
        <w:pStyle w:val="Heading1"/>
        <w:spacing w:before="163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2" w:lineRule="auto"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245787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53365pt;width:1.65pt;height:1.65pt;mso-position-horizontal-relative:page;mso-position-vertical-relative:paragraph;z-index:15739904" id="docshape32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summary judgment for developer and national homebuilder in dispute with </w:t>
      </w:r>
      <w:r>
        <w:rPr>
          <w:color w:val="6E6158"/>
        </w:rPr>
        <w:t>county</w:t>
      </w:r>
      <w:r>
        <w:rPr>
          <w:color w:val="6E6158"/>
          <w:spacing w:val="40"/>
        </w:rPr>
        <w:t> </w:t>
      </w:r>
      <w:r>
        <w:rPr>
          <w:color w:val="6E6158"/>
        </w:rPr>
        <w:t>arising from a negotiated development agreement.</w:t>
      </w:r>
    </w:p>
    <w:p>
      <w:pPr>
        <w:pStyle w:val="BodyText"/>
        <w:spacing w:line="292" w:lineRule="auto" w:before="123"/>
        <w:ind w:right="2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230725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7347pt;width:1.65pt;height:1.65pt;mso-position-horizontal-relative:page;mso-position-vertical-relative:paragraph;z-index:15740416" id="docshape33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represented developer in litigation against the engineering firm that provided civil</w:t>
      </w:r>
      <w:r>
        <w:rPr>
          <w:color w:val="6E6158"/>
          <w:spacing w:val="40"/>
        </w:rPr>
        <w:t> </w:t>
      </w:r>
      <w:r>
        <w:rPr>
          <w:color w:val="6E6158"/>
        </w:rPr>
        <w:t>engineering services. Achieved full policy limits settlement prior to trial.</w:t>
      </w:r>
    </w:p>
    <w:p>
      <w:pPr>
        <w:pStyle w:val="BodyText"/>
        <w:spacing w:line="292" w:lineRule="auto" w:before="132"/>
        <w:ind w:right="2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236069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8177pt;width:1.65pt;height:1.65pt;mso-position-horizontal-relative:page;mso-position-vertical-relative:paragraph;z-index:15740928" id="docshape34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general contractor in a ten week arbitration involving contractor’s multi-</w:t>
      </w:r>
      <w:r>
        <w:rPr>
          <w:color w:val="6E6158"/>
        </w:rPr>
        <w:t>million</w:t>
      </w:r>
      <w:r>
        <w:rPr>
          <w:color w:val="6E6158"/>
          <w:spacing w:val="40"/>
        </w:rPr>
        <w:t> </w:t>
      </w:r>
      <w:r>
        <w:rPr>
          <w:color w:val="6E6158"/>
        </w:rPr>
        <w:t>dollar claim against a municipality.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230532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2159pt;width:1.65pt;height:1.65pt;mso-position-horizontal-relative:page;mso-position-vertical-relative:paragraph;z-index:15741440" id="docshape35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summary judgment for client on a $2.5 million claim arising from the sale of client’s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business.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235877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3013pt;width:1.65pt;height:1.65pt;mso-position-horizontal-relative:page;mso-position-vertical-relative:paragraph;z-index:15741952" id="docshape36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Achieved successful result in dispute between professional athlete and the client’s </w:t>
      </w:r>
      <w:r>
        <w:rPr>
          <w:color w:val="6E6158"/>
        </w:rPr>
        <w:t>former</w:t>
      </w:r>
      <w:r>
        <w:rPr>
          <w:color w:val="6E6158"/>
          <w:spacing w:val="40"/>
        </w:rPr>
        <w:t> </w:t>
      </w:r>
      <w:r>
        <w:rPr>
          <w:color w:val="6E6158"/>
        </w:rPr>
        <w:t>investment advisors.</w:t>
      </w:r>
    </w:p>
    <w:p>
      <w:pPr>
        <w:pStyle w:val="BodyText"/>
        <w:spacing w:line="30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236141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3843pt;width:1.65pt;height:1.65pt;mso-position-horizontal-relative:page;mso-position-vertical-relative:paragraph;z-index:15742464" id="docshape37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general contractor against $400,000 claim brought by subcontractor. </w:t>
      </w:r>
      <w:r>
        <w:rPr>
          <w:color w:val="6E6158"/>
        </w:rPr>
        <w:t>Obtained favorable result for client through alternative dispute resolution.</w:t>
      </w:r>
    </w:p>
    <w:p>
      <w:pPr>
        <w:pStyle w:val="BodyText"/>
        <w:spacing w:line="292" w:lineRule="auto" w:before="112"/>
        <w:ind w:right="2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223850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26009pt;width:1.65pt;height:1.65pt;mso-position-horizontal-relative:page;mso-position-vertical-relative:paragraph;z-index:15742976" id="docshape38" coordorigin="1675,353" coordsize="33,33" path="m1696,385l1687,385,1683,383,1676,377,1675,373,1675,364,1676,360,1683,354,1687,353,1696,353,1699,354,1706,360,1707,364,1707,369,1707,373,1706,377,1699,383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homebuilder in defect action brought by home owners’ association. </w:t>
      </w:r>
      <w:r>
        <w:rPr>
          <w:color w:val="6E6158"/>
        </w:rPr>
        <w:t>Secured</w:t>
      </w:r>
      <w:r>
        <w:rPr>
          <w:color w:val="6E6158"/>
          <w:spacing w:val="40"/>
        </w:rPr>
        <w:t> </w:t>
      </w:r>
      <w:r>
        <w:rPr>
          <w:color w:val="6E6158"/>
        </w:rPr>
        <w:t>summary judgment and award of attorneys’ fees in homebuilder’s favor.</w:t>
      </w:r>
    </w:p>
    <w:p>
      <w:pPr>
        <w:pStyle w:val="BodyText"/>
        <w:spacing w:line="297" w:lineRule="auto" w:before="124"/>
        <w:ind w:right="3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324024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3735pt;width:1.65pt;height:1.65pt;mso-position-horizontal-relative:page;mso-position-vertical-relative:paragraph;z-index:15743488" id="docshape39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real estate investment company and its members in breach of contract </w:t>
      </w:r>
      <w:r>
        <w:rPr>
          <w:color w:val="6E6158"/>
        </w:rPr>
        <w:t>and fraud dispute. Individual members were exposed to personal liability. Obtained judgment</w:t>
      </w:r>
      <w:r>
        <w:rPr>
          <w:color w:val="6E6158"/>
          <w:spacing w:val="40"/>
        </w:rPr>
        <w:t> </w:t>
      </w:r>
      <w:r>
        <w:rPr>
          <w:color w:val="6E6158"/>
        </w:rPr>
        <w:t>dismissing action and awarding fees to client.</w:t>
      </w:r>
    </w:p>
    <w:p>
      <w:pPr>
        <w:pStyle w:val="BodyText"/>
        <w:spacing w:line="297" w:lineRule="auto" w:before="118"/>
        <w:ind w:right="11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320245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16143pt;width:1.65pt;height:1.65pt;mso-position-horizontal-relative:page;mso-position-vertical-relative:paragraph;z-index:15744000" id="docshape40" coordorigin="1675,504" coordsize="33,33" path="m1696,537l1687,537,1683,535,1676,529,1675,525,1675,516,1676,512,1683,506,1687,504,1696,504,1699,506,1706,512,1707,516,1707,521,1707,525,1706,529,1699,535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represented Fortune 500 company in dispute with national accounting firm </w:t>
      </w:r>
      <w:r>
        <w:rPr>
          <w:color w:val="6E6158"/>
        </w:rPr>
        <w:t>arising from financial restatements and accounting errors. Achieved favorable result for client prior to ruling on motions for summary judgment.</w:t>
      </w:r>
    </w:p>
    <w:p>
      <w:pPr>
        <w:pStyle w:val="BodyText"/>
        <w:spacing w:before="11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139419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77934pt;width:1.65pt;height:1.65pt;mso-position-horizontal-relative:page;mso-position-vertical-relative:paragraph;z-index:15744512" id="docshape41" coordorigin="1675,220" coordsize="33,33" path="m1696,252l1687,252,1683,251,1676,244,1675,240,1675,231,1676,228,1683,221,1687,220,1696,220,1699,221,1706,228,1707,231,1707,236,1707,240,1706,244,1699,251,1696,2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Negotiated</w:t>
      </w:r>
      <w:r>
        <w:rPr>
          <w:color w:val="6E6158"/>
          <w:spacing w:val="11"/>
        </w:rPr>
        <w:t> </w:t>
      </w:r>
      <w:r>
        <w:rPr>
          <w:color w:val="6E6158"/>
        </w:rPr>
        <w:t>favorable</w:t>
      </w:r>
      <w:r>
        <w:rPr>
          <w:color w:val="6E6158"/>
          <w:spacing w:val="12"/>
        </w:rPr>
        <w:t> </w:t>
      </w:r>
      <w:r>
        <w:rPr>
          <w:color w:val="6E6158"/>
        </w:rPr>
        <w:t>result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ranching</w:t>
      </w:r>
      <w:r>
        <w:rPr>
          <w:color w:val="6E6158"/>
          <w:spacing w:val="11"/>
        </w:rPr>
        <w:t> </w:t>
      </w:r>
      <w:r>
        <w:rPr>
          <w:color w:val="6E6158"/>
        </w:rPr>
        <w:t>client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land</w:t>
      </w:r>
      <w:r>
        <w:rPr>
          <w:color w:val="6E6158"/>
          <w:spacing w:val="12"/>
        </w:rPr>
        <w:t> </w:t>
      </w:r>
      <w:r>
        <w:rPr>
          <w:color w:val="6E6158"/>
        </w:rPr>
        <w:t>use</w:t>
      </w:r>
      <w:r>
        <w:rPr>
          <w:color w:val="6E6158"/>
          <w:spacing w:val="12"/>
        </w:rPr>
        <w:t> </w:t>
      </w:r>
      <w:r>
        <w:rPr>
          <w:color w:val="6E6158"/>
        </w:rPr>
        <w:t>dispute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agency.</w:t>
      </w:r>
    </w:p>
    <w:p>
      <w:pPr>
        <w:pStyle w:val="BodyText"/>
        <w:spacing w:after="0"/>
        <w:jc w:val="both"/>
        <w:sectPr>
          <w:pgSz w:w="12240" w:h="15840"/>
          <w:pgMar w:top="520" w:bottom="280" w:left="1440" w:right="1440"/>
        </w:sectPr>
      </w:pPr>
    </w:p>
    <w:p>
      <w:pPr>
        <w:pStyle w:val="BodyText"/>
        <w:spacing w:line="422" w:lineRule="auto" w:before="88"/>
        <w:ind w:right="2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120776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959pt;width:1.65pt;height:1.65pt;mso-position-horizontal-relative:page;mso-position-vertical-relative:paragraph;z-index:15745536" id="docshape42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08pt;width:1.65pt;height:1.65pt;mso-position-horizontal-relative:page;mso-position-vertical-relative:paragraph;z-index:15746048" id="docshape43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637507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0.197456pt;width:1.65pt;height:1.65pt;mso-position-horizontal-relative:page;mso-position-vertical-relative:paragraph;z-index:15746560" id="docshape44" coordorigin="1675,1004" coordsize="33,33" path="m1696,1036l1687,1036,1683,1035,1676,1029,1675,1025,1675,1016,1676,1012,1683,1006,1687,1004,1696,1004,1699,1006,1706,1012,1707,1016,1707,1020,1707,1025,1706,1029,1699,1035,1696,10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mortgage companies in litigation arising from their business activities. Represented commercial property owner in dispute with a former tenant’s secured creditor.</w:t>
      </w:r>
      <w:r>
        <w:rPr>
          <w:color w:val="6E6158"/>
          <w:spacing w:val="40"/>
        </w:rPr>
        <w:t> </w:t>
      </w:r>
      <w:r>
        <w:rPr>
          <w:color w:val="6E6158"/>
        </w:rPr>
        <w:t>Represented</w:t>
      </w:r>
      <w:r>
        <w:rPr>
          <w:color w:val="6E6158"/>
          <w:spacing w:val="34"/>
        </w:rPr>
        <w:t> </w:t>
      </w:r>
      <w:r>
        <w:rPr>
          <w:color w:val="6E6158"/>
        </w:rPr>
        <w:t>a</w:t>
      </w:r>
      <w:r>
        <w:rPr>
          <w:color w:val="6E6158"/>
          <w:spacing w:val="34"/>
        </w:rPr>
        <w:t> </w:t>
      </w:r>
      <w:r>
        <w:rPr>
          <w:color w:val="6E6158"/>
        </w:rPr>
        <w:t>municipality</w:t>
      </w:r>
      <w:r>
        <w:rPr>
          <w:color w:val="6E6158"/>
          <w:spacing w:val="34"/>
        </w:rPr>
        <w:t> </w:t>
      </w:r>
      <w:r>
        <w:rPr>
          <w:color w:val="6E6158"/>
        </w:rPr>
        <w:t>in</w:t>
      </w:r>
      <w:r>
        <w:rPr>
          <w:color w:val="6E6158"/>
          <w:spacing w:val="34"/>
        </w:rPr>
        <w:t> </w:t>
      </w:r>
      <w:r>
        <w:rPr>
          <w:color w:val="6E6158"/>
        </w:rPr>
        <w:t>a</w:t>
      </w:r>
      <w:r>
        <w:rPr>
          <w:color w:val="6E6158"/>
          <w:spacing w:val="34"/>
        </w:rPr>
        <w:t> </w:t>
      </w:r>
      <w:r>
        <w:rPr>
          <w:color w:val="6E6158"/>
        </w:rPr>
        <w:t>commercial</w:t>
      </w:r>
      <w:r>
        <w:rPr>
          <w:color w:val="6E6158"/>
          <w:spacing w:val="34"/>
        </w:rPr>
        <w:t> </w:t>
      </w:r>
      <w:r>
        <w:rPr>
          <w:color w:val="6E6158"/>
        </w:rPr>
        <w:t>dispute</w:t>
      </w:r>
      <w:r>
        <w:rPr>
          <w:color w:val="6E6158"/>
          <w:spacing w:val="34"/>
        </w:rPr>
        <w:t> </w:t>
      </w:r>
      <w:r>
        <w:rPr>
          <w:color w:val="6E6158"/>
        </w:rPr>
        <w:t>with</w:t>
      </w:r>
      <w:r>
        <w:rPr>
          <w:color w:val="6E6158"/>
          <w:spacing w:val="34"/>
        </w:rPr>
        <w:t> </w:t>
      </w:r>
      <w:r>
        <w:rPr>
          <w:color w:val="6E6158"/>
        </w:rPr>
        <w:t>a</w:t>
      </w:r>
      <w:r>
        <w:rPr>
          <w:color w:val="6E6158"/>
          <w:spacing w:val="34"/>
        </w:rPr>
        <w:t> </w:t>
      </w:r>
      <w:r>
        <w:rPr>
          <w:color w:val="6E6158"/>
        </w:rPr>
        <w:t>professional</w:t>
      </w:r>
      <w:r>
        <w:rPr>
          <w:color w:val="6E6158"/>
          <w:spacing w:val="34"/>
        </w:rPr>
        <w:t> </w:t>
      </w:r>
      <w:r>
        <w:rPr>
          <w:color w:val="6E6158"/>
        </w:rPr>
        <w:t>sports</w:t>
      </w:r>
      <w:r>
        <w:rPr>
          <w:color w:val="6E6158"/>
          <w:spacing w:val="34"/>
        </w:rPr>
        <w:t> </w:t>
      </w:r>
      <w:r>
        <w:rPr>
          <w:color w:val="6E6158"/>
        </w:rPr>
        <w:t>franchise.</w:t>
      </w:r>
    </w:p>
    <w:p>
      <w:pPr>
        <w:pStyle w:val="Heading1"/>
        <w:spacing w:before="3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168334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4682pt;width:1.65pt;height:1.65pt;mso-position-horizontal-relative:page;mso-position-vertical-relative:paragraph;z-index:15747072" id="docshape45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Commercial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Construction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2016-</w:t>
      </w:r>
      <w:r>
        <w:rPr>
          <w:color w:val="6E6158"/>
          <w:spacing w:val="-4"/>
          <w:sz w:val="19"/>
        </w:rPr>
        <w:t>2025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183856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76909pt;width:1.65pt;height:1.65pt;mso-position-horizontal-relative:page;mso-position-vertical-relative:paragraph;z-index:15747584" id="docshape46" coordorigin="1675,290" coordsize="33,33" path="m1696,322l1687,322,1683,320,1676,314,1675,310,1675,301,1676,297,1683,291,1687,290,1696,290,1699,291,1706,297,1707,301,1707,306,1707,310,1706,314,1699,320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2013-</w:t>
      </w:r>
      <w:r>
        <w:rPr>
          <w:color w:val="6E6158"/>
          <w:spacing w:val="-4"/>
          <w:sz w:val="19"/>
        </w:rPr>
        <w:t>2024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173804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5384pt;width:1.65pt;height:1.65pt;mso-position-horizontal-relative:page;mso-position-vertical-relative:paragraph;z-index:15748096" id="docshape47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Strathmore’s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Who’s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Who,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pacing w:val="-2"/>
          <w:sz w:val="19"/>
        </w:rPr>
        <w:t>2001-</w:t>
      </w:r>
      <w:r>
        <w:rPr>
          <w:color w:val="6E6158"/>
          <w:spacing w:val="-4"/>
          <w:sz w:val="19"/>
        </w:rPr>
        <w:t>2003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183923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82141pt;width:1.65pt;height:1.65pt;mso-position-horizontal-relative:page;mso-position-vertical-relative:paragraph;z-index:15748608" id="docshape48" coordorigin="1675,290" coordsize="33,33" path="m1696,322l1687,322,1683,321,1676,314,1675,310,1675,301,1676,298,1683,291,1687,290,1696,290,1699,291,1706,298,1707,301,1707,306,1707,310,1706,314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157995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0567pt;width:1.65pt;height:1.65pt;mso-position-horizontal-relative:page;mso-position-vertical-relative:paragraph;z-index:15749120" id="docshape49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</w:t>
      </w:r>
      <w:r>
        <w:rPr>
          <w:color w:val="6E6158"/>
          <w:spacing w:val="10"/>
        </w:rPr>
        <w:t> </w:t>
      </w:r>
      <w:r>
        <w:rPr>
          <w:color w:val="6E6158"/>
        </w:rPr>
        <w:t>“Which</w:t>
      </w:r>
      <w:r>
        <w:rPr>
          <w:color w:val="6E6158"/>
          <w:spacing w:val="11"/>
        </w:rPr>
        <w:t> </w:t>
      </w:r>
      <w:r>
        <w:rPr>
          <w:color w:val="6E6158"/>
        </w:rPr>
        <w:t>HOA</w:t>
      </w:r>
      <w:r>
        <w:rPr>
          <w:color w:val="6E6158"/>
          <w:spacing w:val="11"/>
        </w:rPr>
        <w:t> </w:t>
      </w:r>
      <w:r>
        <w:rPr>
          <w:color w:val="6E6158"/>
        </w:rPr>
        <w:t>Rules</w:t>
      </w:r>
      <w:r>
        <w:rPr>
          <w:color w:val="6E6158"/>
          <w:spacing w:val="10"/>
        </w:rPr>
        <w:t> </w:t>
      </w:r>
      <w:r>
        <w:rPr>
          <w:color w:val="6E6158"/>
        </w:rPr>
        <w:t>Can</w:t>
      </w:r>
      <w:r>
        <w:rPr>
          <w:color w:val="6E6158"/>
          <w:spacing w:val="11"/>
        </w:rPr>
        <w:t> </w:t>
      </w:r>
      <w:r>
        <w:rPr>
          <w:color w:val="6E6158"/>
        </w:rPr>
        <w:t>Be</w:t>
      </w:r>
      <w:r>
        <w:rPr>
          <w:color w:val="6E6158"/>
          <w:spacing w:val="11"/>
        </w:rPr>
        <w:t> </w:t>
      </w:r>
      <w:r>
        <w:rPr>
          <w:color w:val="6E6158"/>
        </w:rPr>
        <w:t>Enforced</w:t>
      </w:r>
      <w:r>
        <w:rPr>
          <w:color w:val="6E6158"/>
          <w:spacing w:val="10"/>
        </w:rPr>
        <w:t> </w:t>
      </w:r>
      <w:r>
        <w:rPr>
          <w:color w:val="6E6158"/>
        </w:rPr>
        <w:t>—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Which</w:t>
      </w:r>
      <w:r>
        <w:rPr>
          <w:color w:val="6E6158"/>
          <w:spacing w:val="10"/>
        </w:rPr>
        <w:t> </w:t>
      </w:r>
      <w:r>
        <w:rPr>
          <w:color w:val="6E6158"/>
        </w:rPr>
        <w:t>Can’t?”</w:t>
      </w:r>
      <w:r>
        <w:rPr>
          <w:color w:val="6E6158"/>
          <w:spacing w:val="11"/>
        </w:rPr>
        <w:t> </w:t>
      </w:r>
      <w:r>
        <w:rPr>
          <w:color w:val="6E6158"/>
        </w:rPr>
        <w:t>U.S</w:t>
      </w:r>
      <w:r>
        <w:rPr>
          <w:color w:val="6E6158"/>
          <w:spacing w:val="11"/>
        </w:rPr>
        <w:t> </w:t>
      </w:r>
      <w:r>
        <w:rPr>
          <w:color w:val="6E6158"/>
        </w:rPr>
        <w:t>News,</w:t>
      </w:r>
      <w:r>
        <w:rPr>
          <w:color w:val="6E6158"/>
          <w:spacing w:val="10"/>
        </w:rPr>
        <w:t> </w:t>
      </w:r>
      <w:r>
        <w:rPr>
          <w:color w:val="6E6158"/>
        </w:rPr>
        <w:t>June</w:t>
      </w:r>
      <w:r>
        <w:rPr>
          <w:color w:val="6E6158"/>
          <w:spacing w:val="11"/>
        </w:rPr>
        <w:t> </w:t>
      </w:r>
      <w:r>
        <w:rPr>
          <w:color w:val="6E6158"/>
        </w:rPr>
        <w:t>13,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268101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0361pt;width:1.65pt;height:1.65pt;mso-position-horizontal-relative:page;mso-position-vertical-relative:paragraph;z-index:15749632" id="docshape50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“Their Take: A Broader Banking Solution for Arizona’s Cannabis Industry Would Promote Growth,” inBusiness, May 19, 2023</w:t>
      </w:r>
    </w:p>
    <w:p>
      <w:pPr>
        <w:pStyle w:val="BodyText"/>
        <w:spacing w:line="292" w:lineRule="auto" w:before="113"/>
        <w:ind w:right="2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224059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2517pt;width:1.65pt;height:1.65pt;mso-position-horizontal-relative:page;mso-position-vertical-relative:paragraph;z-index:15750144" id="docshape51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“A state-owned cannabis bank could solve the industry’s growth challenges,” </w:t>
      </w:r>
      <w:r>
        <w:rPr>
          <w:color w:val="6E6158"/>
        </w:rPr>
        <w:t>Phoenix Business Journal, AZ Big Media, Arizona Digital Free Press, May 15, 2023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142743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9615pt;width:1.65pt;height:1.65pt;mso-position-horizontal-relative:page;mso-position-vertical-relative:paragraph;z-index:15750656" id="docshape52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F8100"/>
          </w:rPr>
          <w:t>Interview,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“Hitting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the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High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Notes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on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4-20,”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Blog,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April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15,</w:t>
        </w:r>
        <w:r>
          <w:rPr>
            <w:color w:val="FF8100"/>
            <w:spacing w:val="11"/>
          </w:rPr>
          <w:t> </w:t>
        </w:r>
        <w:r>
          <w:rPr>
            <w:color w:val="FF8100"/>
            <w:spacing w:val="-4"/>
          </w:rPr>
          <w:t>2021</w:t>
        </w:r>
      </w:hyperlink>
    </w:p>
    <w:p>
      <w:pPr>
        <w:spacing w:line="278" w:lineRule="auto" w:before="172"/>
        <w:ind w:left="356" w:right="347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268089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09409pt;width:1.65pt;height:1.65pt;mso-position-horizontal-relative:page;mso-position-vertical-relative:paragraph;z-index:15751168" id="docshape53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  <w:sz w:val="19"/>
          </w:rPr>
          <w:t>Co-author, “There is no such thing as a permanent golf course view. Or is there?”</w:t>
        </w:r>
      </w:hyperlink>
      <w:r>
        <w:rPr>
          <w:color w:val="FF8100"/>
          <w:sz w:val="19"/>
        </w:rPr>
        <w:t> </w:t>
      </w:r>
      <w:hyperlink r:id="rId12">
        <w:r>
          <w:rPr>
            <w:i/>
            <w:color w:val="FF8100"/>
            <w:sz w:val="20"/>
          </w:rPr>
          <w:t>Arizona</w:t>
        </w:r>
      </w:hyperlink>
      <w:r>
        <w:rPr>
          <w:i/>
          <w:color w:val="FF8100"/>
          <w:sz w:val="20"/>
        </w:rPr>
        <w:t> </w:t>
      </w:r>
      <w:hyperlink r:id="rId12">
        <w:r>
          <w:rPr>
            <w:i/>
            <w:color w:val="FF8100"/>
            <w:sz w:val="20"/>
          </w:rPr>
          <w:t>Attorney Magazine,</w:t>
        </w:r>
      </w:hyperlink>
      <w:r>
        <w:rPr>
          <w:i/>
          <w:color w:val="FF8100"/>
          <w:sz w:val="20"/>
        </w:rPr>
        <w:t> </w:t>
      </w:r>
      <w:hyperlink r:id="rId12">
        <w:r>
          <w:rPr>
            <w:color w:val="FF8100"/>
            <w:sz w:val="19"/>
          </w:rPr>
          <w:t>October 1, 2020</w:t>
        </w:r>
      </w:hyperlink>
    </w:p>
    <w:p>
      <w:pPr>
        <w:pStyle w:val="BodyText"/>
        <w:spacing w:line="292" w:lineRule="auto" w:before="133"/>
        <w:ind w:right="4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236840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48861pt;width:1.65pt;height:1.65pt;mso-position-horizontal-relative:page;mso-position-vertical-relative:paragraph;z-index:15751680" id="docshape54" coordorigin="1675,373" coordsize="33,33" path="m1696,406l1687,406,1683,404,1676,398,1675,394,1675,385,1676,381,1683,375,1687,373,1696,373,1699,375,1706,381,1707,385,1707,389,1707,394,1706,398,1699,404,1696,4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Co-author, “Commercial Leases in the Age of COVID-19,” Fennemore Client Alert, May 6,</w:t>
        </w:r>
      </w:hyperlink>
      <w:r>
        <w:rPr>
          <w:color w:val="FF8100"/>
        </w:rPr>
        <w:t> </w:t>
      </w:r>
      <w:hyperlink r:id="rId13"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before="131" w:after="7"/>
      </w:pPr>
      <w:hyperlink r:id="rId14">
        <w:r>
          <w:rPr>
            <w:color w:val="FF8100"/>
          </w:rPr>
          <w:t>Co-author,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“4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Legal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Arguments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for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Contract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Disputes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Following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Stay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at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Home</w:t>
        </w:r>
        <w:r>
          <w:rPr>
            <w:color w:val="FF8100"/>
            <w:spacing w:val="11"/>
          </w:rPr>
          <w:t> </w:t>
        </w:r>
        <w:r>
          <w:rPr>
            <w:color w:val="FF8100"/>
            <w:spacing w:val="-2"/>
          </w:rPr>
          <w:t>Declaration,”</w:t>
        </w:r>
      </w:hyperlink>
    </w:p>
    <w:p>
      <w:pPr>
        <w:pStyle w:val="BodyText"/>
        <w:spacing w:line="32" w:lineRule="exact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55" coordorigin="0,0" coordsize="33,33">
                <v:shape style="position:absolute;left:0;top:0;width:33;height:33" id="docshape56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before="3"/>
        <w:ind w:left="356" w:right="0" w:firstLine="0"/>
        <w:jc w:val="left"/>
        <w:rPr>
          <w:sz w:val="19"/>
        </w:rPr>
      </w:pPr>
      <w:hyperlink r:id="rId14">
        <w:r>
          <w:rPr>
            <w:i/>
            <w:color w:val="FF8100"/>
            <w:sz w:val="20"/>
          </w:rPr>
          <w:t>Attorney</w:t>
        </w:r>
        <w:r>
          <w:rPr>
            <w:i/>
            <w:color w:val="FF8100"/>
            <w:spacing w:val="-12"/>
            <w:sz w:val="20"/>
          </w:rPr>
          <w:t> </w:t>
        </w:r>
        <w:r>
          <w:rPr>
            <w:i/>
            <w:color w:val="FF8100"/>
            <w:sz w:val="20"/>
          </w:rPr>
          <w:t>at</w:t>
        </w:r>
        <w:r>
          <w:rPr>
            <w:i/>
            <w:color w:val="FF8100"/>
            <w:spacing w:val="-11"/>
            <w:sz w:val="20"/>
          </w:rPr>
          <w:t> </w:t>
        </w:r>
        <w:r>
          <w:rPr>
            <w:i/>
            <w:color w:val="FF8100"/>
            <w:sz w:val="20"/>
          </w:rPr>
          <w:t>Law</w:t>
        </w:r>
        <w:r>
          <w:rPr>
            <w:i/>
            <w:color w:val="FF8100"/>
            <w:spacing w:val="-12"/>
            <w:sz w:val="20"/>
          </w:rPr>
          <w:t> </w:t>
        </w:r>
        <w:r>
          <w:rPr>
            <w:i/>
            <w:color w:val="FF8100"/>
            <w:sz w:val="20"/>
          </w:rPr>
          <w:t>Magazine,</w:t>
        </w:r>
      </w:hyperlink>
      <w:r>
        <w:rPr>
          <w:i/>
          <w:color w:val="FF8100"/>
          <w:spacing w:val="-11"/>
          <w:sz w:val="20"/>
        </w:rPr>
        <w:t> </w:t>
      </w:r>
      <w:hyperlink r:id="rId14">
        <w:r>
          <w:rPr>
            <w:color w:val="FF8100"/>
            <w:sz w:val="19"/>
          </w:rPr>
          <w:t>April</w:t>
        </w:r>
        <w:r>
          <w:rPr>
            <w:color w:val="FF8100"/>
            <w:spacing w:val="-8"/>
            <w:sz w:val="19"/>
          </w:rPr>
          <w:t> </w:t>
        </w:r>
        <w:r>
          <w:rPr>
            <w:color w:val="FF8100"/>
            <w:sz w:val="19"/>
          </w:rPr>
          <w:t>10,</w:t>
        </w:r>
        <w:r>
          <w:rPr>
            <w:color w:val="FF8100"/>
            <w:spacing w:val="-9"/>
            <w:sz w:val="19"/>
          </w:rPr>
          <w:t> </w:t>
        </w:r>
        <w:r>
          <w:rPr>
            <w:color w:val="FF8100"/>
            <w:spacing w:val="-4"/>
            <w:sz w:val="19"/>
          </w:rPr>
          <w:t>2020</w:t>
        </w:r>
      </w:hyperlink>
    </w:p>
    <w:p>
      <w:pPr>
        <w:pStyle w:val="BodyText"/>
        <w:spacing w:line="302" w:lineRule="auto" w:before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266452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80488pt;width:1.65pt;height:1.65pt;mso-position-horizontal-relative:page;mso-position-vertical-relative:paragraph;z-index:15752192" id="docshape57" coordorigin="1675,420" coordsize="33,33" path="m1696,452l1687,452,1683,451,1676,444,1675,440,1675,431,1676,428,1683,421,1687,420,1696,420,1699,421,1706,428,1707,431,1707,436,1707,440,1706,444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F8100"/>
          </w:rPr>
          <w:t>Co-author, “How Might the Government’s ‘Stay at Home’ Declaration Impact </w:t>
        </w:r>
        <w:r>
          <w:rPr>
            <w:color w:val="FF8100"/>
          </w:rPr>
          <w:t>Contractual</w:t>
        </w:r>
      </w:hyperlink>
      <w:r>
        <w:rPr>
          <w:color w:val="FF8100"/>
        </w:rPr>
        <w:t> </w:t>
      </w:r>
      <w:hyperlink r:id="rId15">
        <w:r>
          <w:rPr>
            <w:color w:val="FF8100"/>
          </w:rPr>
          <w:t>Relationships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and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Performance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Obligations?”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Client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Alert,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April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6,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2020</w:t>
        </w:r>
      </w:hyperlink>
    </w:p>
    <w:p>
      <w:pPr>
        <w:pStyle w:val="BodyText"/>
        <w:spacing w:before="1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131304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891pt;width:1.65pt;height:1.65pt;mso-position-horizontal-relative:page;mso-position-vertical-relative:paragraph;z-index:15752704" id="docshape58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0"/>
        </w:rPr>
        <w:t> </w:t>
      </w:r>
      <w:r>
        <w:rPr>
          <w:color w:val="6E6158"/>
        </w:rPr>
        <w:t>“As</w:t>
      </w:r>
      <w:r>
        <w:rPr>
          <w:color w:val="6E6158"/>
          <w:spacing w:val="10"/>
        </w:rPr>
        <w:t> </w:t>
      </w:r>
      <w:r>
        <w:rPr>
          <w:color w:val="6E6158"/>
        </w:rPr>
        <w:t>Vaping</w:t>
      </w:r>
      <w:r>
        <w:rPr>
          <w:color w:val="6E6158"/>
          <w:spacing w:val="11"/>
        </w:rPr>
        <w:t> </w:t>
      </w:r>
      <w:r>
        <w:rPr>
          <w:color w:val="6E6158"/>
        </w:rPr>
        <w:t>Deaths</w:t>
      </w:r>
      <w:r>
        <w:rPr>
          <w:color w:val="6E6158"/>
          <w:spacing w:val="10"/>
        </w:rPr>
        <w:t> </w:t>
      </w:r>
      <w:r>
        <w:rPr>
          <w:color w:val="6E6158"/>
        </w:rPr>
        <w:t>Mount,</w:t>
      </w:r>
      <w:r>
        <w:rPr>
          <w:color w:val="6E6158"/>
          <w:spacing w:val="11"/>
        </w:rPr>
        <w:t> </w:t>
      </w:r>
      <w:r>
        <w:rPr>
          <w:color w:val="6E6158"/>
        </w:rPr>
        <w:t>Cannabis</w:t>
      </w:r>
      <w:r>
        <w:rPr>
          <w:color w:val="6E6158"/>
          <w:spacing w:val="10"/>
        </w:rPr>
        <w:t> </w:t>
      </w:r>
      <w:r>
        <w:rPr>
          <w:color w:val="6E6158"/>
        </w:rPr>
        <w:t>Bros</w:t>
      </w:r>
      <w:r>
        <w:rPr>
          <w:color w:val="6E6158"/>
          <w:spacing w:val="11"/>
        </w:rPr>
        <w:t> </w:t>
      </w:r>
      <w:r>
        <w:rPr>
          <w:color w:val="6E6158"/>
        </w:rPr>
        <w:t>Smell</w:t>
      </w:r>
      <w:r>
        <w:rPr>
          <w:color w:val="6E6158"/>
          <w:spacing w:val="10"/>
        </w:rPr>
        <w:t> </w:t>
      </w:r>
      <w:r>
        <w:rPr>
          <w:color w:val="6E6158"/>
        </w:rPr>
        <w:t>Opportunity,”</w:t>
      </w:r>
      <w:r>
        <w:rPr>
          <w:color w:val="6E6158"/>
          <w:spacing w:val="11"/>
        </w:rPr>
        <w:t> </w:t>
      </w:r>
      <w:r>
        <w:rPr>
          <w:i/>
          <w:color w:val="6E6158"/>
          <w:sz w:val="20"/>
        </w:rPr>
        <w:t>Time</w:t>
      </w:r>
      <w:r>
        <w:rPr>
          <w:color w:val="6E6158"/>
        </w:rPr>
        <w:t>,</w:t>
      </w:r>
      <w:r>
        <w:rPr>
          <w:color w:val="6E6158"/>
          <w:spacing w:val="10"/>
        </w:rPr>
        <w:t> </w:t>
      </w:r>
      <w:r>
        <w:rPr>
          <w:color w:val="6E6158"/>
        </w:rPr>
        <w:t>October</w:t>
      </w:r>
      <w:r>
        <w:rPr>
          <w:color w:val="6E6158"/>
          <w:spacing w:val="10"/>
        </w:rPr>
        <w:t> </w:t>
      </w:r>
      <w:r>
        <w:rPr>
          <w:color w:val="6E6158"/>
        </w:rPr>
        <w:t>17,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283" w:lineRule="auto" w:before="172"/>
        <w:ind w:right="2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261564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95655pt;width:1.65pt;height:1.65pt;mso-position-horizontal-relative:page;mso-position-vertical-relative:paragraph;z-index:15753216" id="docshape59" coordorigin="1675,412" coordsize="33,33" path="m1696,444l1687,444,1683,443,1676,437,1675,433,1675,424,1676,420,1683,414,1687,412,1696,412,1699,414,1706,420,1707,424,1707,428,1707,433,1706,437,1699,443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“What Technology Will Most Impact the Cannabis Industry? 24 Experts Share </w:t>
      </w:r>
      <w:r>
        <w:rPr>
          <w:color w:val="6E6158"/>
        </w:rPr>
        <w:t>Their Insights,” </w:t>
      </w:r>
      <w:r>
        <w:rPr>
          <w:i/>
          <w:color w:val="6E6158"/>
          <w:sz w:val="20"/>
        </w:rPr>
        <w:t>Disruptor Daily</w:t>
      </w:r>
      <w:r>
        <w:rPr>
          <w:color w:val="6E6158"/>
        </w:rPr>
        <w:t>, June 27, 2019</w:t>
      </w:r>
    </w:p>
    <w:p>
      <w:pPr>
        <w:pStyle w:val="BodyText"/>
        <w:spacing w:line="283" w:lineRule="auto" w:before="135"/>
        <w:ind w:right="10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238441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774942pt;width:1.65pt;height:1.65pt;mso-position-horizontal-relative:page;mso-position-vertical-relative:paragraph;z-index:15753728" id="docshape60" coordorigin="1675,375" coordsize="33,33" path="m1696,408l1687,408,1683,406,1676,400,1675,396,1675,387,1676,383,1683,377,1687,375,1696,375,1699,377,1706,383,1707,387,1707,392,1707,396,1706,400,1699,406,1696,4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“What Trends Are Shaping the Cannabis Industry in 2019? 25 Experts Weigh In,” </w:t>
      </w:r>
      <w:r>
        <w:rPr>
          <w:i/>
          <w:color w:val="6E6158"/>
          <w:sz w:val="20"/>
        </w:rPr>
        <w:t>Disruptor Daily</w:t>
      </w:r>
      <w:r>
        <w:rPr>
          <w:color w:val="6E6158"/>
        </w:rPr>
        <w:t>, June 24, 2019</w:t>
      </w:r>
    </w:p>
    <w:p>
      <w:pPr>
        <w:pStyle w:val="BodyText"/>
        <w:spacing w:line="283" w:lineRule="auto" w:before="128"/>
        <w:ind w:right="10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233646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97356pt;width:1.65pt;height:1.65pt;mso-position-horizontal-relative:page;mso-position-vertical-relative:paragraph;z-index:15754240" id="docshape61" coordorigin="1675,368" coordsize="33,33" path="m1696,400l1687,400,1683,399,1676,393,1675,389,1675,380,1676,376,1683,370,1687,368,1696,368,1699,370,1706,376,1707,380,1707,384,1707,389,1706,393,1699,399,1696,4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“What’s the Future of the Cannabis Industry? 28 Experts Share </w:t>
      </w:r>
      <w:r>
        <w:rPr>
          <w:color w:val="6E6158"/>
        </w:rPr>
        <w:t>Their Perspectives,” </w:t>
      </w:r>
      <w:r>
        <w:rPr>
          <w:i/>
          <w:color w:val="6E6158"/>
          <w:sz w:val="20"/>
        </w:rPr>
        <w:t>Disruptor Daily</w:t>
      </w:r>
      <w:r>
        <w:rPr>
          <w:color w:val="6E6158"/>
        </w:rPr>
        <w:t>, June 21, 2019</w:t>
      </w:r>
    </w:p>
    <w:p>
      <w:pPr>
        <w:pStyle w:val="BodyText"/>
        <w:spacing w:before="1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145451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52876pt;width:1.65pt;height:1.65pt;mso-position-horizontal-relative:page;mso-position-vertical-relative:paragraph;z-index:15754752" id="docshape62" coordorigin="1675,229" coordsize="33,33" path="m1696,262l1687,262,1683,260,1676,254,1675,250,1675,241,1676,237,1683,231,1687,229,1696,229,1699,231,1706,237,1707,241,1707,245,1707,250,1706,254,1699,260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10"/>
        </w:rPr>
        <w:t> </w:t>
      </w:r>
      <w:r>
        <w:rPr>
          <w:color w:val="6E6158"/>
        </w:rPr>
        <w:t>“Preparing</w:t>
      </w:r>
      <w:r>
        <w:rPr>
          <w:color w:val="6E6158"/>
          <w:spacing w:val="10"/>
        </w:rPr>
        <w:t> </w:t>
      </w:r>
      <w:r>
        <w:rPr>
          <w:color w:val="6E6158"/>
        </w:rPr>
        <w:t>Your</w:t>
      </w:r>
      <w:r>
        <w:rPr>
          <w:color w:val="6E6158"/>
          <w:spacing w:val="11"/>
        </w:rPr>
        <w:t> </w:t>
      </w:r>
      <w:r>
        <w:rPr>
          <w:color w:val="6E6158"/>
        </w:rPr>
        <w:t>Employees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Deposition,”</w:t>
      </w:r>
      <w:r>
        <w:rPr>
          <w:color w:val="6E6158"/>
          <w:spacing w:val="11"/>
        </w:rPr>
        <w:t> </w:t>
      </w:r>
      <w:r>
        <w:rPr>
          <w:color w:val="6E6158"/>
        </w:rPr>
        <w:t>ACC</w:t>
      </w:r>
      <w:r>
        <w:rPr>
          <w:color w:val="6E6158"/>
          <w:spacing w:val="10"/>
        </w:rPr>
        <w:t> </w:t>
      </w:r>
      <w:r>
        <w:rPr>
          <w:color w:val="6E6158"/>
        </w:rPr>
        <w:t>Arizona</w:t>
      </w:r>
      <w:r>
        <w:rPr>
          <w:color w:val="6E6158"/>
          <w:spacing w:val="11"/>
        </w:rPr>
        <w:t> </w:t>
      </w:r>
      <w:r>
        <w:rPr>
          <w:color w:val="6E6158"/>
        </w:rPr>
        <w:t>Chapter</w:t>
      </w:r>
      <w:r>
        <w:rPr>
          <w:color w:val="6E6158"/>
          <w:spacing w:val="10"/>
        </w:rPr>
        <w:t> </w:t>
      </w:r>
      <w:r>
        <w:rPr>
          <w:color w:val="6E6158"/>
        </w:rPr>
        <w:t>Event,</w:t>
      </w:r>
      <w:r>
        <w:rPr>
          <w:color w:val="6E6158"/>
          <w:spacing w:val="10"/>
        </w:rPr>
        <w:t> </w:t>
      </w:r>
      <w:r>
        <w:rPr>
          <w:color w:val="6E6158"/>
        </w:rPr>
        <w:t>June</w:t>
      </w:r>
      <w:r>
        <w:rPr>
          <w:color w:val="6E6158"/>
          <w:spacing w:val="11"/>
        </w:rPr>
        <w:t> </w:t>
      </w:r>
      <w:r>
        <w:rPr>
          <w:color w:val="6E6158"/>
        </w:rPr>
        <w:t>7,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line="292" w:lineRule="auto" w:before="174"/>
        <w:ind w:right="3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263178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2681pt;width:1.65pt;height:1.65pt;mso-position-horizontal-relative:page;mso-position-vertical-relative:paragraph;z-index:15755264" id="docshape63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“Attorney Talks Cards Against Humanity Border Land Purchase,” AZ Family, November 20, 2017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143126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9768pt;width:1.65pt;height:1.65pt;mso-position-horizontal-relative:page;mso-position-vertical-relative:paragraph;z-index:15755776" id="docshape64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9"/>
        </w:rPr>
        <w:t> </w:t>
      </w:r>
      <w:r>
        <w:rPr>
          <w:color w:val="6E6158"/>
        </w:rPr>
        <w:t>“Here’s</w:t>
      </w:r>
      <w:r>
        <w:rPr>
          <w:color w:val="6E6158"/>
          <w:spacing w:val="9"/>
        </w:rPr>
        <w:t> </w:t>
      </w:r>
      <w:r>
        <w:rPr>
          <w:color w:val="6E6158"/>
        </w:rPr>
        <w:t>What</w:t>
      </w:r>
      <w:r>
        <w:rPr>
          <w:color w:val="6E6158"/>
          <w:spacing w:val="9"/>
        </w:rPr>
        <w:t> </w:t>
      </w:r>
      <w:r>
        <w:rPr>
          <w:color w:val="6E6158"/>
        </w:rPr>
        <w:t>You</w:t>
      </w:r>
      <w:r>
        <w:rPr>
          <w:color w:val="6E6158"/>
          <w:spacing w:val="10"/>
        </w:rPr>
        <w:t> </w:t>
      </w:r>
      <w:r>
        <w:rPr>
          <w:color w:val="6E6158"/>
        </w:rPr>
        <w:t>Need</w:t>
      </w:r>
      <w:r>
        <w:rPr>
          <w:color w:val="6E6158"/>
          <w:spacing w:val="9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Do,”</w:t>
      </w:r>
      <w:r>
        <w:rPr>
          <w:color w:val="6E6158"/>
          <w:spacing w:val="10"/>
        </w:rPr>
        <w:t> </w:t>
      </w:r>
      <w:r>
        <w:rPr>
          <w:color w:val="6E6158"/>
        </w:rPr>
        <w:t>550</w:t>
      </w:r>
      <w:r>
        <w:rPr>
          <w:color w:val="6E6158"/>
          <w:spacing w:val="9"/>
        </w:rPr>
        <w:t> </w:t>
      </w:r>
      <w:r>
        <w:rPr>
          <w:color w:val="6E6158"/>
        </w:rPr>
        <w:t>KFYI,</w:t>
      </w:r>
      <w:r>
        <w:rPr>
          <w:color w:val="6E6158"/>
          <w:spacing w:val="9"/>
        </w:rPr>
        <w:t> </w:t>
      </w:r>
      <w:r>
        <w:rPr>
          <w:color w:val="6E6158"/>
        </w:rPr>
        <w:t>September</w:t>
      </w:r>
      <w:r>
        <w:rPr>
          <w:color w:val="6E6158"/>
          <w:spacing w:val="10"/>
        </w:rPr>
        <w:t> </w:t>
      </w:r>
      <w:r>
        <w:rPr>
          <w:color w:val="6E6158"/>
        </w:rPr>
        <w:t>14,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line="292" w:lineRule="auto" w:before="183"/>
        <w:ind w:right="3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268472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9574pt;width:1.65pt;height:1.65pt;mso-position-horizontal-relative:page;mso-position-vertical-relative:paragraph;z-index:15756288" id="docshape65" coordorigin="1675,423" coordsize="33,33" path="m1696,455l1687,455,1683,454,1676,447,1675,444,1675,435,1676,431,1683,424,1687,423,1696,423,1699,424,1706,431,1707,435,1707,439,1707,444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6">
        <w:r>
          <w:rPr>
            <w:color w:val="FF8100"/>
          </w:rPr>
          <w:t>Interview, “Your Rights Against Equifax After the Massive Data Breach,” KTAR, September 13,</w:t>
        </w:r>
      </w:hyperlink>
      <w:r>
        <w:rPr>
          <w:color w:val="FF8100"/>
        </w:rPr>
        <w:t> </w:t>
      </w:r>
      <w:hyperlink r:id="rId16">
        <w:r>
          <w:rPr>
            <w:color w:val="FF8100"/>
            <w:spacing w:val="-4"/>
          </w:rPr>
          <w:t>2017</w:t>
        </w:r>
      </w:hyperlink>
    </w:p>
    <w:p>
      <w:pPr>
        <w:pStyle w:val="BodyText"/>
        <w:spacing w:line="292" w:lineRule="auto" w:before="123"/>
        <w:ind w:right="2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230549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3532pt;width:1.65pt;height:1.65pt;mso-position-horizontal-relative:page;mso-position-vertical-relative:paragraph;z-index:15756800" id="docshape66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7">
        <w:r>
          <w:rPr>
            <w:color w:val="FF8100"/>
          </w:rPr>
          <w:t>Author, “Who Is The Prevailing Party? (Ariz. Sup. Ct. Changes Analysis In Awarding Attorneys’</w:t>
        </w:r>
      </w:hyperlink>
      <w:r>
        <w:rPr>
          <w:color w:val="FF8100"/>
        </w:rPr>
        <w:t> </w:t>
      </w:r>
      <w:hyperlink r:id="rId17">
        <w:r>
          <w:rPr>
            <w:color w:val="FF8100"/>
          </w:rPr>
          <w:t>Fees In Arizona Contract Disputes),” LinkedIn, May 11, 2017</w:t>
        </w:r>
      </w:hyperlink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57312" id="docshape67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8">
        <w:r>
          <w:rPr>
            <w:color w:val="FF8100"/>
          </w:rPr>
          <w:t>Author,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“Contracts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Related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to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MMJ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Are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Enforceable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in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Arizona,”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LinkedIn,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April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18,</w:t>
        </w:r>
        <w:r>
          <w:rPr>
            <w:color w:val="FF8100"/>
            <w:spacing w:val="10"/>
          </w:rPr>
          <w:t> </w:t>
        </w:r>
        <w:r>
          <w:rPr>
            <w:color w:val="FF8100"/>
            <w:spacing w:val="-4"/>
          </w:rPr>
          <w:t>2017</w:t>
        </w:r>
      </w:hyperlink>
    </w:p>
    <w:p>
      <w:pPr>
        <w:pStyle w:val="BodyText"/>
        <w:spacing w:line="302" w:lineRule="auto" w:before="174"/>
        <w:ind w:right="3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268349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9869pt;width:1.65pt;height:1.65pt;mso-position-horizontal-relative:page;mso-position-vertical-relative:paragraph;z-index:15757824" id="docshape68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“U.S. v. McIntosh – New Ninth Circuit Case,” Fennemore Client Alert, August 22, </w:t>
      </w:r>
      <w:r>
        <w:rPr>
          <w:color w:val="6E6158"/>
          <w:spacing w:val="-4"/>
        </w:rPr>
        <w:t>2016</w:t>
      </w:r>
    </w:p>
    <w:p>
      <w:pPr>
        <w:pStyle w:val="BodyText"/>
        <w:spacing w:line="292" w:lineRule="auto" w:before="113"/>
        <w:ind w:right="3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224307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2025pt;width:1.65pt;height:1.65pt;mso-position-horizontal-relative:page;mso-position-vertical-relative:paragraph;z-index:15758336" id="docshape69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“New Medical Marijuana Dispensary Registration Certificates Being </w:t>
      </w:r>
      <w:r>
        <w:rPr>
          <w:color w:val="6E6158"/>
        </w:rPr>
        <w:t>Issued,” Fennemore Client Alert, Jun 16, 2016</w:t>
      </w:r>
    </w:p>
    <w:p>
      <w:pPr>
        <w:pStyle w:val="Heading1"/>
        <w:spacing w:before="16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157503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1858pt;width:1.65pt;height:1.65pt;mso-position-horizontal-relative:page;mso-position-vertical-relative:paragraph;z-index:15758848" id="docshape70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line="420" w:lineRule="auto" w:before="182"/>
        <w:ind w:right="24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175233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7904pt;width:1.65pt;height:1.65pt;mso-position-horizontal-relative:page;mso-position-vertical-relative:paragraph;z-index:15759360" id="docshape71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438766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548527pt;width:1.65pt;height:1.65pt;mso-position-horizontal-relative:page;mso-position-vertical-relative:paragraph;z-index:15759872" id="docshape72" coordorigin="1675,691" coordsize="33,33" path="m1696,724l1687,724,1683,722,1676,716,1675,712,1675,703,1676,699,1683,693,1687,691,1696,691,1699,693,1706,699,1707,703,1707,707,1707,712,1706,716,1699,722,1696,7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Civil Jury Instructions Committee, State Bar of </w:t>
      </w:r>
      <w:r>
        <w:rPr>
          <w:color w:val="6E6158"/>
        </w:rPr>
        <w:t>Arizona Member, American Bar Association, Section of Litigation</w:t>
      </w:r>
    </w:p>
    <w:p>
      <w:pPr>
        <w:pStyle w:val="BodyText"/>
        <w:spacing w:line="420" w:lineRule="auto"/>
        <w:ind w:right="24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63821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5309pt;width:1.65pt;height:1.65pt;mso-position-horizontal-relative:page;mso-position-vertical-relative:paragraph;z-index:15760384" id="docshape73" coordorigin="1675,101" coordsize="33,33" path="m1696,133l1687,133,1683,131,1676,125,1675,121,1675,112,1676,108,1683,102,1687,101,1696,101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322187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9057pt;width:1.65pt;height:1.65pt;mso-position-horizontal-relative:page;mso-position-vertical-relative:paragraph;z-index:15760896" id="docshape74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Chairman, 44th Annual Cowboy Artists of America Sale and </w:t>
      </w:r>
      <w:r>
        <w:rPr>
          <w:color w:val="6E6158"/>
        </w:rPr>
        <w:t>Exhibition Member, Arizona Business Leadership</w:t>
      </w:r>
    </w:p>
    <w:p>
      <w:pPr>
        <w:pStyle w:val="BodyText"/>
        <w:spacing w:line="420" w:lineRule="auto" w:before="5"/>
        <w:ind w:right="34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62812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45839pt;width:1.65pt;height:1.65pt;mso-position-horizontal-relative:page;mso-position-vertical-relative:paragraph;z-index:15761408" id="docshape75" coordorigin="1675,99" coordsize="33,33" path="m1696,131l1687,131,1683,130,1676,124,1675,120,1675,111,1676,107,1683,101,1687,99,1696,99,1699,101,1706,107,1707,111,1707,115,1707,120,1706,124,1699,130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326345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696465pt;width:1.65pt;height:1.65pt;mso-position-horizontal-relative:page;mso-position-vertical-relative:paragraph;z-index:15761920" id="docshape76" coordorigin="1675,514" coordsize="33,33" path="m1696,546l1687,546,1683,545,1676,539,1675,535,1675,526,1676,522,1683,516,1687,514,1696,514,1699,516,1706,522,1707,526,1707,530,1707,535,1706,539,1699,545,1696,5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Cub Scouts Pack 6, Leader, Boy Scouts of </w:t>
      </w:r>
      <w:r>
        <w:rPr>
          <w:color w:val="6E6158"/>
        </w:rPr>
        <w:t>America President, Scottsdale Artists School, 2012-2013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63795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3244pt;width:1.65pt;height:1.65pt;mso-position-horizontal-relative:page;mso-position-vertical-relative:paragraph;z-index:15762432" id="docshape77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3"/>
        </w:rPr>
        <w:t> </w:t>
      </w:r>
      <w:r>
        <w:rPr>
          <w:color w:val="6E6158"/>
        </w:rPr>
        <w:t>Member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Past</w:t>
      </w:r>
      <w:r>
        <w:rPr>
          <w:color w:val="6E6158"/>
          <w:spacing w:val="14"/>
        </w:rPr>
        <w:t> </w:t>
      </w:r>
      <w:r>
        <w:rPr>
          <w:color w:val="6E6158"/>
        </w:rPr>
        <w:t>President,</w:t>
      </w:r>
      <w:r>
        <w:rPr>
          <w:color w:val="6E6158"/>
          <w:spacing w:val="14"/>
        </w:rPr>
        <w:t> </w:t>
      </w:r>
      <w:r>
        <w:rPr>
          <w:color w:val="6E6158"/>
        </w:rPr>
        <w:t>Phoenix</w:t>
      </w:r>
      <w:r>
        <w:rPr>
          <w:color w:val="6E6158"/>
          <w:spacing w:val="13"/>
        </w:rPr>
        <w:t> </w:t>
      </w:r>
      <w:r>
        <w:rPr>
          <w:color w:val="6E6158"/>
        </w:rPr>
        <w:t>Men’s</w:t>
      </w:r>
      <w:r>
        <w:rPr>
          <w:color w:val="6E6158"/>
          <w:spacing w:val="14"/>
        </w:rPr>
        <w:t> </w:t>
      </w:r>
      <w:r>
        <w:rPr>
          <w:color w:val="6E6158"/>
        </w:rPr>
        <w:t>Arts</w:t>
      </w:r>
      <w:r>
        <w:rPr>
          <w:color w:val="6E6158"/>
          <w:spacing w:val="14"/>
        </w:rPr>
        <w:t> </w:t>
      </w:r>
      <w:r>
        <w:rPr>
          <w:color w:val="6E6158"/>
        </w:rPr>
        <w:t>Council,</w:t>
      </w:r>
      <w:r>
        <w:rPr>
          <w:color w:val="6E6158"/>
          <w:spacing w:val="13"/>
        </w:rPr>
        <w:t> </w:t>
      </w:r>
      <w:r>
        <w:rPr>
          <w:color w:val="6E6158"/>
        </w:rPr>
        <w:t>2011-</w:t>
      </w:r>
      <w:r>
        <w:rPr>
          <w:color w:val="6E6158"/>
          <w:spacing w:val="-4"/>
        </w:rPr>
        <w:t>2012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152802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1693pt;width:1.65pt;height:1.65pt;mso-position-horizontal-relative:page;mso-position-vertical-relative:paragraph;z-index:15762944" id="docshape78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175064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4613pt;width:1.65pt;height:1.65pt;mso-position-horizontal-relative:page;mso-position-vertical-relative:paragraph;z-index:15763456" id="docshape79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175014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0656pt;width:1.65pt;height:1.65pt;mso-position-horizontal-relative:page;mso-position-vertical-relative:paragraph;z-index:15763968" id="docshape80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cgooch@fennemorelaw.com" TargetMode="External"/><Relationship Id="rId11" Type="http://schemas.openxmlformats.org/officeDocument/2006/relationships/hyperlink" Target="https://www.fennemorelaw.com/insights/blogs/2021/hitting-the-high-notes-on-4-20" TargetMode="External"/><Relationship Id="rId12" Type="http://schemas.openxmlformats.org/officeDocument/2006/relationships/hyperlink" Target="https://www.azattorneymag-digital.com/azattorneymag/202010/MobilePagedReplica.action?fbclid=IwAR1mvzFtc5qXLVXusHFieMbZYOUs6ms4vQ_APX7ATuVXsyuxWgQLWIVMjes&amp;pm=2&amp;folio=12&amp;pg15" TargetMode="External"/><Relationship Id="rId13" Type="http://schemas.openxmlformats.org/officeDocument/2006/relationships/hyperlink" Target="https://www.fennemorelaw.com/insights/newsletters/2020/commercial-leases-in-the-age-of-covid-19" TargetMode="External"/><Relationship Id="rId14" Type="http://schemas.openxmlformats.org/officeDocument/2006/relationships/hyperlink" Target="https://attorneyatlawmagazine.com/4-legal-arguments-contract-disputes-stay-at-home" TargetMode="External"/><Relationship Id="rId15" Type="http://schemas.openxmlformats.org/officeDocument/2006/relationships/hyperlink" Target="https://www.fennemorelaw.com/insights/newsletters/2020/how-might-the-government-s-stay-at-home-declaration-impact-contractual-relationships-and-performance-obligations-" TargetMode="External"/><Relationship Id="rId16" Type="http://schemas.openxmlformats.org/officeDocument/2006/relationships/hyperlink" Target="http://ktar.com/category/podcast_player/?a=335468" TargetMode="External"/><Relationship Id="rId17" Type="http://schemas.openxmlformats.org/officeDocument/2006/relationships/hyperlink" Target="https://www.linkedin.com/pulse/who-prevailing-party-ariz-sup-ct-changes-analysis-awarding-gooch?published=t" TargetMode="External"/><Relationship Id="rId18" Type="http://schemas.openxmlformats.org/officeDocument/2006/relationships/hyperlink" Target="https://www.linkedin.com/pulse/contracts-related-mmj-enforceable-arizona-chris-gooch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2025-01-21T21:44:35Z</dcterms:created>
  <dcterms:modified xsi:type="dcterms:W3CDTF">2025-01-21T21:44:35Z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LastSaved">
    <vt:filetime>2025-01-21T00:00:00Z</vt:filetime>
  </property>
  <property fmtid="{D5CDD505-2E9C-101B-9397-08002B2CF9AE}" pid="4" name="Producer">
    <vt:lpwstr>ConvertAPI</vt:lpwstr>
  </property>
</Properties>
</file>