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3505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350510"/>
                          <a:chExt cx="6066790" cy="53505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997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43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43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431540">
                                <a:moveTo>
                                  <a:pt x="3033212" y="3431095"/>
                                </a:moveTo>
                                <a:lnTo>
                                  <a:pt x="0" y="3431095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431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911908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26636" y="763308"/>
                            <a:ext cx="1459230" cy="136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107" w:right="12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MARYJO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SMART</w:t>
                              </w:r>
                            </w:p>
                            <w:p>
                              <w:pPr>
                                <w:spacing w:line="441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PINOCCHIO</w:t>
                              </w:r>
                            </w:p>
                            <w:p>
                              <w:pPr>
                                <w:spacing w:before="30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459035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775.788.2245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3326" y="3037774"/>
                            <a:ext cx="14655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msmart@fennemorelaw.com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216274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38979" y="4293430"/>
                            <a:ext cx="340487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Happiness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say,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harmony.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Mahatma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Gandhi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4216274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21.3pt;mso-position-horizontal-relative:page;mso-position-vertical-relative:page;z-index:-15801856" id="docshapegroup1" coordorigin="1341,560" coordsize="9554,8426">
                <v:rect style="position:absolute;left:1341;top:6386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404" type="#_x0000_t75" id="docshape4" stroked="false">
                  <v:imagedata r:id="rId7" o:title=""/>
                </v:shape>
                <v:rect style="position:absolute;left:6117;top:983;width:4777;height:5404" id="docshape5" filled="true" fillcolor="#262424" stroked="false">
                  <v:fill type="solid"/>
                </v:rect>
                <v:shape style="position:absolute;left:6842;top:3570;width:3337;height:505" id="docshape6" coordorigin="6842,3571" coordsize="3337,505" path="m10179,4067l6842,4067,6842,4075,10179,4075,10179,4067xm10179,3571l6842,3571,6842,3579,10179,3579,10179,357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67;top:1762;width:2298;height:2154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107" w:right="12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MARYJO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SMART</w:t>
                        </w:r>
                      </w:p>
                      <w:p>
                        <w:pPr>
                          <w:spacing w:line="441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PINOCCHIO</w:t>
                        </w:r>
                      </w:p>
                      <w:p>
                        <w:pPr>
                          <w:spacing w:before="30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432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775.788.2245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775.788.2246</w:t>
                        </w:r>
                      </w:p>
                    </w:txbxContent>
                  </v:textbox>
                  <w10:wrap type="none"/>
                </v:shape>
                <v:shape style="position:absolute;left:7362;top:5343;width:2308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msmart@fennemorelaw.com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7199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49;top:7321;width:5362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Happiness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say,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harmony.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Mahatma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Gandhi</w:t>
                        </w:r>
                      </w:p>
                    </w:txbxContent>
                  </v:textbox>
                  <w10:wrap type="none"/>
                </v:shape>
                <v:shape style="position:absolute;left:8986;top:7199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5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MARYJO</w:t>
      </w:r>
      <w:r>
        <w:rPr>
          <w:color w:val="FF8100"/>
          <w:spacing w:val="7"/>
        </w:rPr>
        <w:t> </w:t>
      </w:r>
      <w:r>
        <w:rPr>
          <w:color w:val="FF8100"/>
        </w:rPr>
        <w:t>E.</w:t>
      </w:r>
      <w:r>
        <w:rPr>
          <w:color w:val="FF8100"/>
          <w:spacing w:val="8"/>
        </w:rPr>
        <w:t> </w:t>
      </w:r>
      <w:r>
        <w:rPr>
          <w:color w:val="FF8100"/>
        </w:rPr>
        <w:t>SMART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PINOCCHIO</w:t>
      </w:r>
    </w:p>
    <w:p>
      <w:pPr>
        <w:pStyle w:val="BodyText"/>
        <w:spacing w:line="295" w:lineRule="auto" w:before="147"/>
        <w:ind w:left="104"/>
      </w:pPr>
      <w:r>
        <w:rPr>
          <w:color w:val="6E6158"/>
        </w:rPr>
        <w:t>MaryJo</w:t>
      </w:r>
      <w:r>
        <w:rPr>
          <w:color w:val="6E6158"/>
          <w:spacing w:val="31"/>
        </w:rPr>
        <w:t> </w:t>
      </w:r>
      <w:r>
        <w:rPr>
          <w:color w:val="6E6158"/>
        </w:rPr>
        <w:t>Smart</w:t>
      </w:r>
      <w:r>
        <w:rPr>
          <w:color w:val="6E6158"/>
          <w:spacing w:val="31"/>
        </w:rPr>
        <w:t> </w:t>
      </w:r>
      <w:r>
        <w:rPr>
          <w:color w:val="6E6158"/>
        </w:rPr>
        <w:t>Pinocchio</w:t>
      </w:r>
      <w:r>
        <w:rPr>
          <w:color w:val="6E6158"/>
          <w:spacing w:val="31"/>
        </w:rPr>
        <w:t> </w:t>
      </w:r>
      <w:r>
        <w:rPr>
          <w:color w:val="6E6158"/>
        </w:rPr>
        <w:t>is</w:t>
      </w:r>
      <w:r>
        <w:rPr>
          <w:color w:val="6E6158"/>
          <w:spacing w:val="31"/>
        </w:rPr>
        <w:t> </w:t>
      </w:r>
      <w:r>
        <w:rPr>
          <w:color w:val="6E6158"/>
        </w:rPr>
        <w:t>an</w:t>
      </w:r>
      <w:r>
        <w:rPr>
          <w:color w:val="6E6158"/>
          <w:spacing w:val="31"/>
        </w:rPr>
        <w:t> </w:t>
      </w:r>
      <w:r>
        <w:rPr>
          <w:color w:val="6E6158"/>
        </w:rPr>
        <w:t>associate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our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litigation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intellectual</w:t>
      </w:r>
      <w:r>
        <w:rPr>
          <w:color w:val="6E6158"/>
          <w:spacing w:val="31"/>
        </w:rPr>
        <w:t> </w:t>
      </w:r>
      <w:r>
        <w:rPr>
          <w:color w:val="6E6158"/>
        </w:rPr>
        <w:t>property practice groups. Her practice focuses on complex commercial litigation, as well as </w:t>
      </w:r>
      <w:r>
        <w:rPr>
          <w:color w:val="6E6158"/>
        </w:rPr>
        <w:t>transactional</w:t>
      </w:r>
      <w:r>
        <w:rPr>
          <w:color w:val="6E6158"/>
          <w:spacing w:val="40"/>
        </w:rPr>
        <w:t> </w:t>
      </w:r>
      <w:r>
        <w:rPr>
          <w:color w:val="6E6158"/>
        </w:rPr>
        <w:t>matters and general business advising. She has in depth litigation experience ranging from pre-</w:t>
      </w:r>
      <w:r>
        <w:rPr>
          <w:color w:val="6E6158"/>
          <w:spacing w:val="40"/>
        </w:rPr>
        <w:t> </w:t>
      </w:r>
      <w:r>
        <w:rPr>
          <w:color w:val="6E6158"/>
        </w:rPr>
        <w:t>litigation and the inception of a case through trial.</w:t>
      </w:r>
    </w:p>
    <w:p>
      <w:pPr>
        <w:pStyle w:val="BodyText"/>
        <w:spacing w:line="295" w:lineRule="auto" w:before="196"/>
        <w:ind w:left="104" w:right="123"/>
      </w:pPr>
      <w:r>
        <w:rPr>
          <w:color w:val="6E6158"/>
        </w:rPr>
        <w:t>A fifth-generation Nevadan and the youngest of four siblings, albeit the most protective, MaryJo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always</w:t>
      </w:r>
      <w:r>
        <w:rPr>
          <w:color w:val="6E6158"/>
          <w:spacing w:val="27"/>
        </w:rPr>
        <w:t> </w:t>
      </w:r>
      <w:r>
        <w:rPr>
          <w:color w:val="6E6158"/>
        </w:rPr>
        <w:t>found</w:t>
      </w:r>
      <w:r>
        <w:rPr>
          <w:color w:val="6E6158"/>
          <w:spacing w:val="27"/>
        </w:rPr>
        <w:t> </w:t>
      </w:r>
      <w:r>
        <w:rPr>
          <w:color w:val="6E6158"/>
        </w:rPr>
        <w:t>herself</w:t>
      </w:r>
      <w:r>
        <w:rPr>
          <w:color w:val="6E6158"/>
          <w:spacing w:val="27"/>
        </w:rPr>
        <w:t> </w:t>
      </w:r>
      <w:r>
        <w:rPr>
          <w:color w:val="6E6158"/>
        </w:rPr>
        <w:t>advocating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others.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tenacity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dedication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fight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what</w:t>
      </w:r>
      <w:r>
        <w:rPr>
          <w:color w:val="6E6158"/>
        </w:rPr>
        <w:t> she believes in translates well to the dynamic practice of civil litigation, and MaryJo brings this</w:t>
      </w:r>
      <w:r>
        <w:rPr>
          <w:color w:val="6E6158"/>
          <w:spacing w:val="40"/>
        </w:rPr>
        <w:t> </w:t>
      </w:r>
      <w:r>
        <w:rPr>
          <w:color w:val="6E6158"/>
        </w:rPr>
        <w:t>strong-willed</w:t>
      </w:r>
      <w:r>
        <w:rPr>
          <w:color w:val="6E6158"/>
          <w:spacing w:val="22"/>
        </w:rPr>
        <w:t> </w:t>
      </w:r>
      <w:r>
        <w:rPr>
          <w:color w:val="6E6158"/>
        </w:rPr>
        <w:t>mentality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each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her</w:t>
      </w:r>
      <w:r>
        <w:rPr>
          <w:color w:val="6E6158"/>
          <w:spacing w:val="22"/>
        </w:rPr>
        <w:t> </w:t>
      </w:r>
      <w:r>
        <w:rPr>
          <w:color w:val="6E6158"/>
        </w:rPr>
        <w:t>cases.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her</w:t>
      </w:r>
      <w:r>
        <w:rPr>
          <w:color w:val="6E6158"/>
          <w:spacing w:val="22"/>
        </w:rPr>
        <w:t> </w:t>
      </w:r>
      <w:r>
        <w:rPr>
          <w:color w:val="6E6158"/>
        </w:rPr>
        <w:t>practice,</w:t>
      </w:r>
      <w:r>
        <w:rPr>
          <w:color w:val="6E6158"/>
          <w:spacing w:val="22"/>
        </w:rPr>
        <w:t> </w:t>
      </w:r>
      <w:r>
        <w:rPr>
          <w:color w:val="6E6158"/>
        </w:rPr>
        <w:t>she</w:t>
      </w:r>
      <w:r>
        <w:rPr>
          <w:color w:val="6E6158"/>
          <w:spacing w:val="22"/>
        </w:rPr>
        <w:t> </w:t>
      </w:r>
      <w:r>
        <w:rPr>
          <w:color w:val="6E6158"/>
        </w:rPr>
        <w:t>finds</w:t>
      </w:r>
      <w:r>
        <w:rPr>
          <w:color w:val="6E6158"/>
          <w:spacing w:val="22"/>
        </w:rPr>
        <w:t> </w:t>
      </w:r>
      <w:r>
        <w:rPr>
          <w:color w:val="6E6158"/>
        </w:rPr>
        <w:t>it</w:t>
      </w:r>
      <w:r>
        <w:rPr>
          <w:color w:val="6E6158"/>
          <w:spacing w:val="22"/>
        </w:rPr>
        <w:t> </w:t>
      </w:r>
      <w:r>
        <w:rPr>
          <w:color w:val="6E6158"/>
        </w:rPr>
        <w:t>crucial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get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know her clients and learn how their businesses operate on a granular level, as well as appreciate their</w:t>
      </w:r>
      <w:r>
        <w:rPr>
          <w:color w:val="6E6158"/>
          <w:spacing w:val="40"/>
        </w:rPr>
        <w:t> </w:t>
      </w:r>
      <w:r>
        <w:rPr>
          <w:color w:val="6E6158"/>
        </w:rPr>
        <w:t>ultimate goals and needs, in order to effectively litigate on their behalf.</w:t>
      </w:r>
    </w:p>
    <w:p>
      <w:pPr>
        <w:pStyle w:val="BodyText"/>
        <w:spacing w:line="292" w:lineRule="auto" w:before="202"/>
        <w:ind w:left="104" w:right="414"/>
      </w:pPr>
      <w:r>
        <w:rPr>
          <w:color w:val="6E6158"/>
        </w:rPr>
        <w:t>Outside of the office, MaryJo enjoys paddle boarding, learning to ski, and spending time with</w:t>
      </w:r>
      <w:r>
        <w:rPr>
          <w:color w:val="6E6158"/>
          <w:spacing w:val="40"/>
        </w:rPr>
        <w:t> </w:t>
      </w:r>
      <w:r>
        <w:rPr>
          <w:color w:val="6E6158"/>
        </w:rPr>
        <w:t>her nine nieces and nephews and her French bulldog, Frankie.</w:t>
      </w:r>
    </w:p>
    <w:p>
      <w:pPr>
        <w:pStyle w:val="BodyText"/>
        <w:spacing w:line="427" w:lineRule="auto" w:before="1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60103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2567pt;width:1.65pt;height:1.65pt;mso-position-horizontal-relative:page;mso-position-vertical-relative:paragraph;z-index:15729152" id="docshape13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323636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3191pt;width:1.65pt;height:1.65pt;mso-position-horizontal-relative:page;mso-position-vertical-relative:paragraph;z-index:15729664" id="docshape14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</w:t>
      </w:r>
    </w:p>
    <w:p>
      <w:pPr>
        <w:pStyle w:val="Heading1"/>
        <w:spacing w:before="154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152488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968pt;width:1.65pt;height:1.65pt;mso-position-horizontal-relative:page;mso-position-vertical-relative:paragraph;z-index:15730176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Pacific,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McGeorge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Great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Distinction</w:t>
      </w:r>
    </w:p>
    <w:p>
      <w:pPr>
        <w:pStyle w:val="BodyText"/>
        <w:spacing w:before="50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1223708</wp:posOffset>
                </wp:positionH>
                <wp:positionV relativeFrom="paragraph">
                  <wp:posOffset>91273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7.186851pt;width:1.65pt;height:1.65pt;mso-position-horizontal-relative:page;mso-position-vertical-relative:paragraph;z-index:15730688" id="docshape16" coordorigin="1927,144" coordsize="33,33" path="m1948,176l1939,176,1935,175,1929,168,1927,165,1927,156,1929,152,1935,145,1939,144,1948,144,1952,145,1958,152,1960,156,1960,160,1960,165,1958,168,1952,175,1948,1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1223708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9.103134pt;width:1.65pt;height:1.65pt;mso-position-horizontal-relative:page;mso-position-vertical-relative:paragraph;z-index:15731200" id="docshape17" coordorigin="1927,182" coordsize="33,33" path="m1948,215l1939,215,1935,213,1929,207,1927,203,1927,194,1929,190,1935,184,1939,182,1948,182,1952,184,1958,190,1960,194,1960,198,1960,203,1958,207,1952,213,1948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Traynor</w:t>
      </w:r>
      <w:r>
        <w:rPr>
          <w:color w:val="6E6158"/>
          <w:spacing w:val="10"/>
        </w:rPr>
        <w:t> </w:t>
      </w:r>
      <w:r>
        <w:rPr>
          <w:color w:val="6E6158"/>
        </w:rPr>
        <w:t>Honor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Society</w:t>
      </w:r>
    </w:p>
    <w:p>
      <w:pPr>
        <w:spacing w:before="164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1223708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13.399179pt;width:1.65pt;height:1.65pt;mso-position-horizontal-relative:page;mso-position-vertical-relative:paragraph;z-index:15731712" id="docshape18" coordorigin="1927,268" coordsize="33,33" path="m1948,301l1939,301,1935,299,1929,293,1927,289,1927,280,1929,276,1935,270,1939,268,1948,268,1952,270,1958,276,1960,280,1960,284,1960,289,1958,293,1952,299,1948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Chief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Articles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Symposium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University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Pacific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line="292" w:lineRule="auto" w:before="180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1223708</wp:posOffset>
                </wp:positionH>
                <wp:positionV relativeFrom="paragraph">
                  <wp:posOffset>173851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13.68906pt;width:1.65pt;height:1.65pt;mso-position-horizontal-relative:page;mso-position-vertical-relative:paragraph;z-index:15732224" id="docshape19" coordorigin="1927,274" coordsize="33,33" path="m1948,306l1939,306,1935,305,1929,298,1927,295,1927,286,1929,282,1935,275,1939,274,1948,274,1952,275,1958,282,1960,286,1960,290,1960,295,1958,298,1952,305,1948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Extern, Honorable Judge Morrison C. England, Jr., U.S. District Court for the </w:t>
      </w:r>
      <w:r>
        <w:rPr>
          <w:color w:val="6E6158"/>
        </w:rPr>
        <w:t>Eastern District of California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137833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034pt;width:1.65pt;height:1.65pt;mso-position-horizontal-relative:page;mso-position-vertical-relative:paragraph;z-index:15732736" id="docshape2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Nevada,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Reno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59547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8783pt;width:1.65pt;height:1.65pt;mso-position-horizontal-relative:page;mso-position-vertical-relative:paragraph;z-index:15733248" id="docshape21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2" w:lineRule="auto" w:before="174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169987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827pt;width:1.65pt;height:1.65pt;mso-position-horizontal-relative:page;mso-position-vertical-relative:paragraph;z-index:15733760" id="docshape2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433520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452pt;width:1.65pt;height:1.65pt;mso-position-horizontal-relative:page;mso-position-vertical-relative:paragraph;z-index:15734272" id="docshape23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691885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79198pt;width:1.65pt;height:1.65pt;mso-position-horizontal-relative:page;mso-position-vertical-relative:paragraph;z-index:15734784" id="docshape24" coordorigin="1675,1090" coordsize="33,33" path="m1696,1122l1687,1122,1683,1121,1676,1114,1675,1110,1675,1101,1676,1098,1683,1091,1687,1090,1696,1090,1699,1091,1706,1098,1707,1101,1707,1106,1707,1110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950251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822952pt;width:1.65pt;height:1.65pt;mso-position-horizontal-relative:page;mso-position-vertical-relative:paragraph;z-index:15735296" id="docshape25" coordorigin="1675,1496" coordsize="33,33" path="m1696,1529l1687,1529,1683,1527,1676,1521,1675,1517,1675,1508,1676,1504,1683,1498,1687,1496,1696,1496,1699,1498,1706,1504,1707,1508,1707,1513,1707,1517,1706,1521,1699,1527,1696,1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Litigation Mediation and </w:t>
      </w:r>
      <w:r>
        <w:rPr>
          <w:color w:val="6E6158"/>
        </w:rPr>
        <w:t>Arbitration Business Litigation Intellectual Property</w:t>
      </w:r>
    </w:p>
    <w:p>
      <w:pPr>
        <w:pStyle w:val="Heading1"/>
        <w:spacing w:before="15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152561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713pt;width:1.65pt;height:1.65pt;mso-position-horizontal-relative:page;mso-position-vertical-relative:paragraph;z-index:15735808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“MaryJo Smart joins the Fennemore Business Litigation practice group,” </w:t>
      </w:r>
      <w:r>
        <w:rPr>
          <w:color w:val="6E6158"/>
        </w:rPr>
        <w:t>Northern</w:t>
      </w:r>
      <w:r>
        <w:rPr>
          <w:color w:val="6E6158"/>
          <w:spacing w:val="40"/>
        </w:rPr>
        <w:t> </w:t>
      </w:r>
      <w:r>
        <w:rPr>
          <w:color w:val="6E6158"/>
        </w:rPr>
        <w:t>Nevada Business Weekly, April 14, 2023</w:t>
      </w:r>
    </w:p>
    <w:p>
      <w:pPr>
        <w:pStyle w:val="Heading1"/>
        <w:spacing w:before="275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152369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603pt;width:1.65pt;height:1.65pt;mso-position-horizontal-relative:page;mso-position-vertical-relative:paragraph;z-index:15736320" id="docshape2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410735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351pt;width:1.65pt;height:1.65pt;mso-position-horizontal-relative:page;mso-position-vertical-relative:paragraph;z-index:15736832" id="docshape28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63817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009pt;width:1.65pt;height:1.65pt;mso-position-horizontal-relative:page;mso-position-vertical-relative:paragraph;z-index:15737344" id="docshape29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169812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053pt;width:1.65pt;height:1.65pt;mso-position-horizontal-relative:page;mso-position-vertical-relative:paragraph;z-index:15737856" id="docshape3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169762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097pt;width:1.65pt;height:1.65pt;mso-position-horizontal-relative:page;mso-position-vertical-relative:paragraph;z-index:15738368" id="docshape3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msmar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2025-01-06T17:20:02Z</dcterms:created>
  <dcterms:modified xsi:type="dcterms:W3CDTF">2025-01-06T17:20:02Z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