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9"/>
        <w:rPr>
          <w:rFonts w:ascii="Times New Roman"/>
          <w:sz w:val="20"/>
        </w:rPr>
      </w:pPr>
      <w:r>
        <w:rPr>
          <w:rFonts w:ascii="Times New Roman"/>
          <w:sz w:val="20"/>
        </w:rPr>
        <mc:AlternateContent>
          <mc:Choice Requires="wps">
            <w:drawing>
              <wp:inline distT="0" distB="0" distL="0" distR="0">
                <wp:extent cx="6066790" cy="3152140"/>
                <wp:effectExtent l="0" t="0" r="0" b="635"/>
                <wp:docPr id="1" name="Group 1"/>
                <wp:cNvGraphicFramePr>
                  <a:graphicFrameLocks/>
                </wp:cNvGraphicFramePr>
                <a:graphic>
                  <a:graphicData uri="http://schemas.microsoft.com/office/word/2010/wordprocessingGroup">
                    <wpg:wgp>
                      <wpg:cNvPr id="1" name="Group 1"/>
                      <wpg:cNvGrpSpPr/>
                      <wpg:grpSpPr>
                        <a:xfrm>
                          <a:off x="0" y="0"/>
                          <a:ext cx="6066790" cy="3152140"/>
                          <a:chExt cx="6066790" cy="3152140"/>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83360"/>
                          </a:xfrm>
                          <a:prstGeom prst="rect">
                            <a:avLst/>
                          </a:prstGeom>
                        </pic:spPr>
                      </pic:pic>
                      <wps:wsp>
                        <wps:cNvPr id="4" name="Graphic 4"/>
                        <wps:cNvSpPr/>
                        <wps:spPr>
                          <a:xfrm>
                            <a:off x="3033212" y="268700"/>
                            <a:ext cx="3033395" cy="2883535"/>
                          </a:xfrm>
                          <a:custGeom>
                            <a:avLst/>
                            <a:gdLst/>
                            <a:ahLst/>
                            <a:cxnLst/>
                            <a:rect l="l" t="t" r="r" b="b"/>
                            <a:pathLst>
                              <a:path w="3033395" h="2883535">
                                <a:moveTo>
                                  <a:pt x="3033212" y="2883360"/>
                                </a:moveTo>
                                <a:lnTo>
                                  <a:pt x="0" y="2883360"/>
                                </a:lnTo>
                                <a:lnTo>
                                  <a:pt x="0" y="0"/>
                                </a:lnTo>
                                <a:lnTo>
                                  <a:pt x="3033212" y="0"/>
                                </a:lnTo>
                                <a:lnTo>
                                  <a:pt x="3033212" y="2883360"/>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611943" y="1369338"/>
                            <a:ext cx="1875789" cy="320675"/>
                          </a:xfrm>
                          <a:custGeom>
                            <a:avLst/>
                            <a:gdLst/>
                            <a:ahLst/>
                            <a:cxnLst/>
                            <a:rect l="l" t="t" r="r" b="b"/>
                            <a:pathLst>
                              <a:path w="1875789" h="320675">
                                <a:moveTo>
                                  <a:pt x="1875739" y="315214"/>
                                </a:moveTo>
                                <a:lnTo>
                                  <a:pt x="0" y="315214"/>
                                </a:lnTo>
                                <a:lnTo>
                                  <a:pt x="0" y="320382"/>
                                </a:lnTo>
                                <a:lnTo>
                                  <a:pt x="1875739" y="320382"/>
                                </a:lnTo>
                                <a:lnTo>
                                  <a:pt x="1875739" y="315214"/>
                                </a:lnTo>
                                <a:close/>
                              </a:path>
                              <a:path w="1875789" h="320675">
                                <a:moveTo>
                                  <a:pt x="1875739" y="0"/>
                                </a:moveTo>
                                <a:lnTo>
                                  <a:pt x="0" y="0"/>
                                </a:lnTo>
                                <a:lnTo>
                                  <a:pt x="0" y="5168"/>
                                </a:lnTo>
                                <a:lnTo>
                                  <a:pt x="1875739" y="5168"/>
                                </a:lnTo>
                                <a:lnTo>
                                  <a:pt x="1875739"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83535"/>
                          </a:xfrm>
                          <a:prstGeom prst="rect">
                            <a:avLst/>
                          </a:prstGeom>
                        </wps:spPr>
                        <wps:txbx>
                          <w:txbxContent>
                            <w:p>
                              <w:pPr>
                                <w:spacing w:line="240" w:lineRule="auto" w:before="331"/>
                                <w:rPr>
                                  <w:rFonts w:ascii="Times New Roman"/>
                                  <w:sz w:val="39"/>
                                </w:rPr>
                              </w:pPr>
                            </w:p>
                            <w:p>
                              <w:pPr>
                                <w:spacing w:before="0"/>
                                <w:ind w:left="0" w:right="0" w:firstLine="0"/>
                                <w:jc w:val="center"/>
                                <w:rPr>
                                  <w:sz w:val="39"/>
                                </w:rPr>
                              </w:pPr>
                              <w:r>
                                <w:rPr>
                                  <w:color w:val="FFFFFF"/>
                                  <w:sz w:val="39"/>
                                </w:rPr>
                                <w:t>MICHAEL </w:t>
                              </w:r>
                              <w:r>
                                <w:rPr>
                                  <w:color w:val="FFFFFF"/>
                                  <w:spacing w:val="-2"/>
                                  <w:sz w:val="39"/>
                                </w:rPr>
                                <w:t>CHAIT</w:t>
                              </w:r>
                            </w:p>
                            <w:p>
                              <w:pPr>
                                <w:spacing w:before="39"/>
                                <w:ind w:left="0" w:right="0"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Seattle</w:t>
                                </w:r>
                              </w:hyperlink>
                            </w:p>
                            <w:p>
                              <w:pPr>
                                <w:tabs>
                                  <w:tab w:pos="1562" w:val="left" w:leader="none"/>
                                </w:tabs>
                                <w:spacing w:before="54"/>
                                <w:ind w:left="0" w:right="0" w:firstLine="0"/>
                                <w:jc w:val="center"/>
                                <w:rPr>
                                  <w:sz w:val="17"/>
                                </w:rPr>
                              </w:pPr>
                              <w:r>
                                <w:rPr>
                                  <w:color w:val="FFFFFF"/>
                                  <w:sz w:val="17"/>
                                </w:rPr>
                                <w:t>P: </w:t>
                              </w:r>
                              <w:r>
                                <w:rPr>
                                  <w:color w:val="FFFFFF"/>
                                  <w:spacing w:val="-2"/>
                                  <w:sz w:val="17"/>
                                </w:rPr>
                                <w:t>206.749.0500</w:t>
                              </w:r>
                              <w:r>
                                <w:rPr>
                                  <w:color w:val="FFFFFF"/>
                                  <w:sz w:val="17"/>
                                </w:rPr>
                                <w:tab/>
                                <w:t>F:</w:t>
                              </w:r>
                              <w:r>
                                <w:rPr>
                                  <w:color w:val="FFFFFF"/>
                                  <w:spacing w:val="-2"/>
                                  <w:sz w:val="17"/>
                                </w:rPr>
                                <w:t> 206.749.0600</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mchait@fennemorelaw.com</w:t>
                                </w:r>
                              </w:hyperlink>
                            </w:p>
                          </w:txbxContent>
                        </wps:txbx>
                        <wps:bodyPr wrap="square" lIns="0" tIns="0" rIns="0" bIns="0" rtlCol="0">
                          <a:noAutofit/>
                        </wps:bodyPr>
                      </wps:wsp>
                    </wpg:wgp>
                  </a:graphicData>
                </a:graphic>
              </wp:inline>
            </w:drawing>
          </mc:Choice>
          <mc:Fallback>
            <w:pict>
              <v:group style="width:477.7pt;height:248.2pt;mso-position-horizontal-relative:char;mso-position-vertical-relative:line" id="docshapegroup1" coordorigin="0,0" coordsize="9554,4964">
                <v:shape style="position:absolute;left:0;top:0;width:2165;height:424" type="#_x0000_t75" id="docshape2" href="https://www.fennemorelaw.com/" stroked="false">
                  <v:imagedata r:id="rId5" o:title=""/>
                </v:shape>
                <v:shape style="position:absolute;left:0;top:423;width:4777;height:4541" type="#_x0000_t75" id="docshape3" stroked="false">
                  <v:imagedata r:id="rId7" o:title=""/>
                </v:shape>
                <v:rect style="position:absolute;left:4776;top:423;width:4777;height:4541" id="docshape4" filled="true" fillcolor="#262424" stroked="false">
                  <v:fill type="solid"/>
                </v:rect>
                <v:shape style="position:absolute;left:5688;top:2156;width:2954;height:505" id="docshape5" coordorigin="5688,2156" coordsize="2954,505" path="m8642,2653l5688,2653,5688,2661,8642,2661,8642,2653xm8642,2156l5688,2156,5688,2165,8642,2165,8642,2156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41" type="#_x0000_t202" id="docshape6" filled="false" stroked="false">
                  <v:textbox inset="0,0,0,0">
                    <w:txbxContent>
                      <w:p>
                        <w:pPr>
                          <w:spacing w:line="240" w:lineRule="auto" w:before="331"/>
                          <w:rPr>
                            <w:rFonts w:ascii="Times New Roman"/>
                            <w:sz w:val="39"/>
                          </w:rPr>
                        </w:pPr>
                      </w:p>
                      <w:p>
                        <w:pPr>
                          <w:spacing w:before="0"/>
                          <w:ind w:left="0" w:right="0" w:firstLine="0"/>
                          <w:jc w:val="center"/>
                          <w:rPr>
                            <w:sz w:val="39"/>
                          </w:rPr>
                        </w:pPr>
                        <w:r>
                          <w:rPr>
                            <w:color w:val="FFFFFF"/>
                            <w:sz w:val="39"/>
                          </w:rPr>
                          <w:t>MICHAEL </w:t>
                        </w:r>
                        <w:r>
                          <w:rPr>
                            <w:color w:val="FFFFFF"/>
                            <w:spacing w:val="-2"/>
                            <w:sz w:val="39"/>
                          </w:rPr>
                          <w:t>CHAIT</w:t>
                        </w:r>
                      </w:p>
                      <w:p>
                        <w:pPr>
                          <w:spacing w:before="39"/>
                          <w:ind w:left="0" w:right="0"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0" w:firstLine="0"/>
                          <w:jc w:val="center"/>
                          <w:rPr>
                            <w:sz w:val="16"/>
                          </w:rPr>
                        </w:pPr>
                        <w:hyperlink r:id="rId8">
                          <w:r>
                            <w:rPr>
                              <w:color w:val="FFFFFF"/>
                              <w:sz w:val="16"/>
                            </w:rPr>
                            <w:t>Business</w:t>
                          </w:r>
                          <w:r>
                            <w:rPr>
                              <w:color w:val="FFFFFF"/>
                              <w:spacing w:val="6"/>
                              <w:sz w:val="16"/>
                            </w:rPr>
                            <w:t> </w:t>
                          </w:r>
                          <w:r>
                            <w:rPr>
                              <w:color w:val="FFFFFF"/>
                              <w:spacing w:val="-2"/>
                              <w:sz w:val="16"/>
                            </w:rPr>
                            <w:t>Litigation</w:t>
                          </w:r>
                        </w:hyperlink>
                      </w:p>
                      <w:p>
                        <w:pPr>
                          <w:spacing w:line="240" w:lineRule="auto" w:before="0"/>
                          <w:rPr>
                            <w:sz w:val="16"/>
                          </w:rPr>
                        </w:pPr>
                      </w:p>
                      <w:p>
                        <w:pPr>
                          <w:spacing w:line="240" w:lineRule="auto" w:before="128"/>
                          <w:rPr>
                            <w:sz w:val="16"/>
                          </w:rPr>
                        </w:pPr>
                      </w:p>
                      <w:p>
                        <w:pPr>
                          <w:spacing w:before="0"/>
                          <w:ind w:left="0" w:right="0" w:firstLine="0"/>
                          <w:jc w:val="center"/>
                          <w:rPr>
                            <w:sz w:val="16"/>
                          </w:rPr>
                        </w:pPr>
                        <w:hyperlink r:id="rId9">
                          <w:r>
                            <w:rPr>
                              <w:color w:val="FFFFFF"/>
                              <w:spacing w:val="-2"/>
                              <w:sz w:val="16"/>
                            </w:rPr>
                            <w:t>Seattle</w:t>
                          </w:r>
                        </w:hyperlink>
                      </w:p>
                      <w:p>
                        <w:pPr>
                          <w:tabs>
                            <w:tab w:pos="1562" w:val="left" w:leader="none"/>
                          </w:tabs>
                          <w:spacing w:before="54"/>
                          <w:ind w:left="0" w:right="0" w:firstLine="0"/>
                          <w:jc w:val="center"/>
                          <w:rPr>
                            <w:sz w:val="17"/>
                          </w:rPr>
                        </w:pPr>
                        <w:r>
                          <w:rPr>
                            <w:color w:val="FFFFFF"/>
                            <w:sz w:val="17"/>
                          </w:rPr>
                          <w:t>P: </w:t>
                        </w:r>
                        <w:r>
                          <w:rPr>
                            <w:color w:val="FFFFFF"/>
                            <w:spacing w:val="-2"/>
                            <w:sz w:val="17"/>
                          </w:rPr>
                          <w:t>206.749.0500</w:t>
                        </w:r>
                        <w:r>
                          <w:rPr>
                            <w:color w:val="FFFFFF"/>
                            <w:sz w:val="17"/>
                          </w:rPr>
                          <w:tab/>
                          <w:t>F:</w:t>
                        </w:r>
                        <w:r>
                          <w:rPr>
                            <w:color w:val="FFFFFF"/>
                            <w:spacing w:val="-2"/>
                            <w:sz w:val="17"/>
                          </w:rPr>
                          <w:t> 206.749.0600</w:t>
                        </w:r>
                      </w:p>
                      <w:p>
                        <w:pPr>
                          <w:spacing w:line="240" w:lineRule="auto" w:before="0"/>
                          <w:rPr>
                            <w:sz w:val="17"/>
                          </w:rPr>
                        </w:pPr>
                      </w:p>
                      <w:p>
                        <w:pPr>
                          <w:spacing w:line="240" w:lineRule="auto" w:before="28"/>
                          <w:rPr>
                            <w:sz w:val="17"/>
                          </w:rPr>
                        </w:pPr>
                      </w:p>
                      <w:p>
                        <w:pPr>
                          <w:spacing w:before="0"/>
                          <w:ind w:left="0" w:right="0" w:firstLine="0"/>
                          <w:jc w:val="center"/>
                          <w:rPr>
                            <w:sz w:val="16"/>
                          </w:rPr>
                        </w:pPr>
                        <w:hyperlink r:id="rId10">
                          <w:r>
                            <w:rPr>
                              <w:color w:val="FFFFFF"/>
                              <w:spacing w:val="-2"/>
                              <w:sz w:val="16"/>
                            </w:rPr>
                            <w:t>mchait@fennemorelaw.com</w:t>
                          </w:r>
                        </w:hyperlink>
                      </w:p>
                    </w:txbxContent>
                  </v:textbox>
                  <w10:wrap type="none"/>
                </v:shape>
              </v:group>
            </w:pict>
          </mc:Fallback>
        </mc:AlternateContent>
      </w:r>
      <w:r>
        <w:rPr>
          <w:rFonts w:ascii="Times New Roman"/>
          <w:sz w:val="20"/>
        </w:rPr>
      </w:r>
    </w:p>
    <w:p>
      <w:pPr>
        <w:pStyle w:val="Heading1"/>
        <w:spacing w:before="82"/>
      </w:pPr>
      <w:r>
        <w:rPr>
          <w:color w:val="FF8100"/>
        </w:rPr>
        <w:t>MICHAEL</w:t>
      </w:r>
      <w:r>
        <w:rPr>
          <w:color w:val="FF8100"/>
          <w:spacing w:val="11"/>
        </w:rPr>
        <w:t> </w:t>
      </w:r>
      <w:r>
        <w:rPr>
          <w:color w:val="FF8100"/>
          <w:spacing w:val="-4"/>
        </w:rPr>
        <w:t>CHAIT</w:t>
      </w:r>
    </w:p>
    <w:p>
      <w:pPr>
        <w:pStyle w:val="BodyText"/>
        <w:spacing w:line="302" w:lineRule="auto" w:before="147"/>
        <w:ind w:left="104" w:right="699"/>
      </w:pPr>
      <w:r>
        <w:rPr>
          <w:color w:val="6E6158"/>
        </w:rPr>
        <w:t>Michael Chait brings extensive experience in high-conflict litigation, delivering creative </w:t>
      </w:r>
      <w:r>
        <w:rPr>
          <w:color w:val="6E6158"/>
        </w:rPr>
        <w:t>legal</w:t>
      </w:r>
      <w:r>
        <w:rPr>
          <w:color w:val="6E6158"/>
          <w:spacing w:val="40"/>
        </w:rPr>
        <w:t> </w:t>
      </w:r>
      <w:r>
        <w:rPr>
          <w:color w:val="6E6158"/>
        </w:rPr>
        <w:t>solutions</w:t>
      </w:r>
      <w:r>
        <w:rPr>
          <w:color w:val="6E6158"/>
          <w:spacing w:val="40"/>
        </w:rPr>
        <w:t> </w:t>
      </w:r>
      <w:r>
        <w:rPr>
          <w:color w:val="6E6158"/>
        </w:rPr>
        <w:t>characterized</w:t>
      </w:r>
      <w:r>
        <w:rPr>
          <w:color w:val="6E6158"/>
          <w:spacing w:val="40"/>
        </w:rPr>
        <w:t> </w:t>
      </w:r>
      <w:r>
        <w:rPr>
          <w:color w:val="6E6158"/>
        </w:rPr>
        <w:t>by</w:t>
      </w:r>
      <w:r>
        <w:rPr>
          <w:color w:val="6E6158"/>
          <w:spacing w:val="40"/>
        </w:rPr>
        <w:t> </w:t>
      </w:r>
      <w:r>
        <w:rPr>
          <w:color w:val="6E6158"/>
        </w:rPr>
        <w:t>his</w:t>
      </w:r>
      <w:r>
        <w:rPr>
          <w:color w:val="6E6158"/>
          <w:spacing w:val="40"/>
        </w:rPr>
        <w:t> </w:t>
      </w:r>
      <w:r>
        <w:rPr>
          <w:color w:val="6E6158"/>
        </w:rPr>
        <w:t>in-depth</w:t>
      </w:r>
      <w:r>
        <w:rPr>
          <w:color w:val="6E6158"/>
          <w:spacing w:val="40"/>
        </w:rPr>
        <w:t> </w:t>
      </w:r>
      <w:r>
        <w:rPr>
          <w:color w:val="6E6158"/>
        </w:rPr>
        <w:t>industry</w:t>
      </w:r>
      <w:r>
        <w:rPr>
          <w:color w:val="6E6158"/>
          <w:spacing w:val="40"/>
        </w:rPr>
        <w:t> </w:t>
      </w:r>
      <w:r>
        <w:rPr>
          <w:color w:val="6E6158"/>
        </w:rPr>
        <w:t>knowledge</w:t>
      </w:r>
      <w:r>
        <w:rPr>
          <w:color w:val="6E6158"/>
          <w:spacing w:val="40"/>
        </w:rPr>
        <w:t> </w:t>
      </w:r>
      <w:r>
        <w:rPr>
          <w:color w:val="6E6158"/>
        </w:rPr>
        <w:t>and</w:t>
      </w:r>
      <w:r>
        <w:rPr>
          <w:color w:val="6E6158"/>
          <w:spacing w:val="40"/>
        </w:rPr>
        <w:t> </w:t>
      </w:r>
      <w:r>
        <w:rPr>
          <w:color w:val="6E6158"/>
        </w:rPr>
        <w:t>client-centric</w:t>
      </w:r>
      <w:r>
        <w:rPr>
          <w:color w:val="6E6158"/>
          <w:spacing w:val="40"/>
        </w:rPr>
        <w:t> </w:t>
      </w:r>
      <w:r>
        <w:rPr>
          <w:color w:val="6E6158"/>
        </w:rPr>
        <w:t>litigation</w:t>
      </w:r>
    </w:p>
    <w:p>
      <w:pPr>
        <w:pStyle w:val="BodyText"/>
        <w:spacing w:line="295" w:lineRule="auto"/>
        <w:ind w:left="104" w:right="699"/>
      </w:pPr>
      <w:r>
        <w:rPr>
          <w:color w:val="6E6158"/>
        </w:rPr>
        <w:t>approach. His focus on understanding and meeting specific business needs and goals </w:t>
      </w:r>
      <w:r>
        <w:rPr>
          <w:color w:val="6E6158"/>
        </w:rPr>
        <w:t>underpins</w:t>
      </w:r>
      <w:r>
        <w:rPr>
          <w:color w:val="6E6158"/>
          <w:spacing w:val="40"/>
        </w:rPr>
        <w:t> </w:t>
      </w:r>
      <w:r>
        <w:rPr>
          <w:color w:val="6E6158"/>
        </w:rPr>
        <w:t>his approach to guiding his clients through all phases of litigation in federal and state courts, as</w:t>
      </w:r>
      <w:r>
        <w:rPr>
          <w:color w:val="6E6158"/>
          <w:spacing w:val="80"/>
        </w:rPr>
        <w:t> </w:t>
      </w:r>
      <w:r>
        <w:rPr>
          <w:color w:val="6E6158"/>
        </w:rPr>
        <w:t>well as alternative dispute resolution proceedings. Additionally, Mike offers valuable advice and</w:t>
      </w:r>
      <w:r>
        <w:rPr>
          <w:color w:val="6E6158"/>
          <w:spacing w:val="40"/>
        </w:rPr>
        <w:t> </w:t>
      </w:r>
      <w:r>
        <w:rPr>
          <w:color w:val="6E6158"/>
        </w:rPr>
        <w:t>counsel on regulatory compliance, transactional, and commercial matters.</w:t>
      </w:r>
    </w:p>
    <w:p>
      <w:pPr>
        <w:pStyle w:val="BodyText"/>
        <w:spacing w:line="295" w:lineRule="auto" w:before="187"/>
        <w:ind w:left="104" w:right="699"/>
      </w:pPr>
      <w:r>
        <w:rPr>
          <w:color w:val="6E6158"/>
        </w:rPr>
        <w:t>Starting his career at Mitchell Silberberg &amp; Knupp in Los Angeles, Mike handled complex</w:t>
      </w:r>
      <w:r>
        <w:rPr>
          <w:color w:val="6E6158"/>
          <w:spacing w:val="40"/>
        </w:rPr>
        <w:t> </w:t>
      </w:r>
      <w:r>
        <w:rPr>
          <w:color w:val="6E6158"/>
        </w:rPr>
        <w:t>commercial and intellectual property disputes before becoming the managing partner at</w:t>
      </w:r>
      <w:r>
        <w:rPr>
          <w:color w:val="6E6158"/>
          <w:spacing w:val="40"/>
        </w:rPr>
        <w:t> </w:t>
      </w:r>
      <w:r>
        <w:rPr>
          <w:color w:val="6E6158"/>
        </w:rPr>
        <w:t>Montgomery Scarp &amp; Chait in Seattle. His broad practice there included defending</w:t>
      </w:r>
      <w:r>
        <w:rPr>
          <w:color w:val="6E6158"/>
          <w:spacing w:val="80"/>
        </w:rPr>
        <w:t> </w:t>
      </w:r>
      <w:r>
        <w:rPr>
          <w:color w:val="6E6158"/>
        </w:rPr>
        <w:t>transportation claims, catastrophic injury suits, employment claims, and a variety of </w:t>
      </w:r>
      <w:r>
        <w:rPr>
          <w:color w:val="6E6158"/>
        </w:rPr>
        <w:t>commercial</w:t>
      </w:r>
      <w:r>
        <w:rPr>
          <w:color w:val="6E6158"/>
          <w:spacing w:val="40"/>
        </w:rPr>
        <w:t> </w:t>
      </w:r>
      <w:r>
        <w:rPr>
          <w:color w:val="6E6158"/>
        </w:rPr>
        <w:t>litigation</w:t>
      </w:r>
      <w:r>
        <w:rPr>
          <w:color w:val="6E6158"/>
          <w:spacing w:val="30"/>
        </w:rPr>
        <w:t> </w:t>
      </w:r>
      <w:r>
        <w:rPr>
          <w:color w:val="6E6158"/>
        </w:rPr>
        <w:t>matters.</w:t>
      </w:r>
      <w:r>
        <w:rPr>
          <w:color w:val="6E6158"/>
          <w:spacing w:val="30"/>
        </w:rPr>
        <w:t> </w:t>
      </w:r>
      <w:r>
        <w:rPr>
          <w:color w:val="6E6158"/>
        </w:rPr>
        <w:t>Mike’s</w:t>
      </w:r>
      <w:r>
        <w:rPr>
          <w:color w:val="6E6158"/>
          <w:spacing w:val="30"/>
        </w:rPr>
        <w:t> </w:t>
      </w:r>
      <w:r>
        <w:rPr>
          <w:color w:val="6E6158"/>
        </w:rPr>
        <w:t>ability</w:t>
      </w:r>
      <w:r>
        <w:rPr>
          <w:color w:val="6E6158"/>
          <w:spacing w:val="30"/>
        </w:rPr>
        <w:t> </w:t>
      </w:r>
      <w:r>
        <w:rPr>
          <w:color w:val="6E6158"/>
        </w:rPr>
        <w:t>to</w:t>
      </w:r>
      <w:r>
        <w:rPr>
          <w:color w:val="6E6158"/>
          <w:spacing w:val="30"/>
        </w:rPr>
        <w:t> </w:t>
      </w:r>
      <w:r>
        <w:rPr>
          <w:color w:val="6E6158"/>
        </w:rPr>
        <w:t>dive</w:t>
      </w:r>
      <w:r>
        <w:rPr>
          <w:color w:val="6E6158"/>
          <w:spacing w:val="30"/>
        </w:rPr>
        <w:t> </w:t>
      </w:r>
      <w:r>
        <w:rPr>
          <w:color w:val="6E6158"/>
        </w:rPr>
        <w:t>deep</w:t>
      </w:r>
      <w:r>
        <w:rPr>
          <w:color w:val="6E6158"/>
          <w:spacing w:val="30"/>
        </w:rPr>
        <w:t> </w:t>
      </w:r>
      <w:r>
        <w:rPr>
          <w:color w:val="6E6158"/>
        </w:rPr>
        <w:t>into</w:t>
      </w:r>
      <w:r>
        <w:rPr>
          <w:color w:val="6E6158"/>
          <w:spacing w:val="30"/>
        </w:rPr>
        <w:t> </w:t>
      </w:r>
      <w:r>
        <w:rPr>
          <w:color w:val="6E6158"/>
        </w:rPr>
        <w:t>his</w:t>
      </w:r>
      <w:r>
        <w:rPr>
          <w:color w:val="6E6158"/>
          <w:spacing w:val="30"/>
        </w:rPr>
        <w:t> </w:t>
      </w:r>
      <w:r>
        <w:rPr>
          <w:color w:val="6E6158"/>
        </w:rPr>
        <w:t>client’s</w:t>
      </w:r>
      <w:r>
        <w:rPr>
          <w:color w:val="6E6158"/>
          <w:spacing w:val="30"/>
        </w:rPr>
        <w:t> </w:t>
      </w:r>
      <w:r>
        <w:rPr>
          <w:color w:val="6E6158"/>
        </w:rPr>
        <w:t>industries,</w:t>
      </w:r>
      <w:r>
        <w:rPr>
          <w:color w:val="6E6158"/>
          <w:spacing w:val="30"/>
        </w:rPr>
        <w:t> </w:t>
      </w:r>
      <w:r>
        <w:rPr>
          <w:color w:val="6E6158"/>
        </w:rPr>
        <w:t>ranging</w:t>
      </w:r>
      <w:r>
        <w:rPr>
          <w:color w:val="6E6158"/>
          <w:spacing w:val="30"/>
        </w:rPr>
        <w:t> </w:t>
      </w:r>
      <w:r>
        <w:rPr>
          <w:color w:val="6E6158"/>
        </w:rPr>
        <w:t>from</w:t>
      </w:r>
    </w:p>
    <w:p>
      <w:pPr>
        <w:pStyle w:val="BodyText"/>
        <w:spacing w:line="302" w:lineRule="auto"/>
        <w:ind w:left="104" w:right="1116"/>
      </w:pPr>
      <w:r>
        <w:rPr>
          <w:color w:val="6E6158"/>
        </w:rPr>
        <w:t>entertainment to railroads and high tech to retail, underlines his commitment to </w:t>
      </w:r>
      <w:r>
        <w:rPr>
          <w:color w:val="6E6158"/>
        </w:rPr>
        <w:t>providing tailored legal strategies that align with his clients’ business needs.</w:t>
      </w:r>
    </w:p>
    <w:p>
      <w:pPr>
        <w:pStyle w:val="BodyText"/>
        <w:spacing w:line="292" w:lineRule="auto" w:before="186"/>
        <w:ind w:left="104" w:right="699"/>
      </w:pPr>
      <w:r>
        <w:rPr>
          <w:color w:val="6E6158"/>
        </w:rPr>
        <w:t>Mike lives on Vashon Island with his wife and three daughters. When not in the office, you can find Mike in the kitchen fermenting something (anything!), building backyard structures with </w:t>
      </w:r>
      <w:r>
        <w:rPr>
          <w:color w:val="6E6158"/>
        </w:rPr>
        <w:t>his</w:t>
      </w:r>
      <w:r>
        <w:rPr>
          <w:color w:val="6E6158"/>
          <w:spacing w:val="40"/>
        </w:rPr>
        <w:t> </w:t>
      </w:r>
      <w:r>
        <w:rPr>
          <w:color w:val="6E6158"/>
        </w:rPr>
        <w:t>daughters, or cheering on his old team, the Husky Crew.</w:t>
      </w:r>
    </w:p>
    <w:p>
      <w:pPr>
        <w:pStyle w:val="Heading1"/>
        <w:spacing w:before="171"/>
      </w:pPr>
      <w:r>
        <w:rPr>
          <w:color w:val="FF8100"/>
          <w:spacing w:val="-2"/>
        </w:rPr>
        <w:t>EDUCATION</w:t>
      </w:r>
    </w:p>
    <w:p>
      <w:pPr>
        <w:pStyle w:val="BodyText"/>
        <w:spacing w:line="408" w:lineRule="auto" w:before="146"/>
        <w:ind w:right="4551"/>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152515</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8"/>
                              </a:moveTo>
                              <a:lnTo>
                                <a:pt x="7480" y="20668"/>
                              </a:lnTo>
                              <a:lnTo>
                                <a:pt x="5044" y="19660"/>
                              </a:lnTo>
                              <a:lnTo>
                                <a:pt x="1009" y="15624"/>
                              </a:lnTo>
                              <a:lnTo>
                                <a:pt x="0" y="13188"/>
                              </a:lnTo>
                              <a:lnTo>
                                <a:pt x="0" y="7480"/>
                              </a:lnTo>
                              <a:lnTo>
                                <a:pt x="1009"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09067pt;width:1.65pt;height:1.65pt;mso-position-horizontal-relative:page;mso-position-vertical-relative:paragraph;z-index:15729152" id="docshape7"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i/>
          <w:sz w:val="20"/>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410880</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52814pt;width:1.65pt;height:1.65pt;mso-position-horizontal-relative:page;mso-position-vertical-relative:paragraph;z-index:15729664" id="docshape8" coordorigin="1675,647" coordsize="33,33" path="m1696,680l1687,680,1683,678,1676,672,1675,668,1675,659,1676,655,1683,649,1687,647,1696,647,1699,649,1706,655,1707,659,1707,663,1707,668,1706,672,1699,678,1696,680xe" filled="true" fillcolor="#090909" stroked="false">
                <v:path arrowok="t"/>
                <v:fill type="solid"/>
                <w10:wrap type="none"/>
              </v:shape>
            </w:pict>
          </mc:Fallback>
        </mc:AlternateContent>
      </w:r>
      <w:r>
        <w:rPr>
          <w:color w:val="6E6158"/>
        </w:rPr>
        <w:t>J.D., University of Southern California Law </w:t>
      </w:r>
      <w:r>
        <w:rPr>
          <w:color w:val="6E6158"/>
        </w:rPr>
        <w:t>School</w:t>
      </w:r>
      <w:r>
        <w:rPr>
          <w:color w:val="6E6158"/>
        </w:rPr>
        <w:t> B.A., University of Washington, </w:t>
      </w:r>
      <w:r>
        <w:rPr>
          <w:i/>
          <w:color w:val="6E6158"/>
          <w:sz w:val="20"/>
        </w:rPr>
        <w:t>cum laude</w:t>
      </w:r>
    </w:p>
    <w:p>
      <w:pPr>
        <w:pStyle w:val="Heading1"/>
        <w:spacing w:before="163"/>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2" w:lineRule="auto" w:before="146"/>
        <w:ind w:right="6762"/>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152375</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9"/>
                              </a:lnTo>
                              <a:lnTo>
                                <a:pt x="7480" y="0"/>
                              </a:lnTo>
                              <a:lnTo>
                                <a:pt x="13188" y="0"/>
                              </a:lnTo>
                              <a:lnTo>
                                <a:pt x="15624" y="1009"/>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8062pt;width:1.65pt;height:1.65pt;mso-position-horizontal-relative:page;mso-position-vertical-relative:paragraph;z-index:15730176" id="docshape9"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415908</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48688pt;width:1.65pt;height:1.65pt;mso-position-horizontal-relative:page;mso-position-vertical-relative:paragraph;z-index:15730688" id="docshape10"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674273</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092438pt;width:1.65pt;height:1.65pt;mso-position-horizontal-relative:page;mso-position-vertical-relative:paragraph;z-index:15731200" id="docshape11" coordorigin="1675,1062" coordsize="33,33" path="m1696,1094l1687,1094,1683,1093,1676,1086,1675,1083,1675,1074,1676,1070,1683,1063,1687,1062,1696,1062,1699,1063,1706,1070,1707,1074,1707,1078,1707,1083,1706,1086,1699,1093,1696,1094xe" filled="true" fillcolor="#090909" stroked="false">
                <v:path arrowok="t"/>
                <v:fill type="solid"/>
                <w10:wrap type="none"/>
              </v:shape>
            </w:pict>
          </mc:Fallback>
        </mc:AlternateContent>
      </w:r>
      <w:r>
        <w:rPr>
          <w:color w:val="6E6158"/>
        </w:rPr>
        <w:t>Business Litigation Intellectual Property Employment</w:t>
      </w:r>
      <w:r>
        <w:rPr>
          <w:color w:val="6E6158"/>
          <w:spacing w:val="12"/>
        </w:rPr>
        <w:t> </w:t>
      </w:r>
      <w:r>
        <w:rPr>
          <w:color w:val="6E6158"/>
        </w:rPr>
        <w:t>&amp;</w:t>
      </w:r>
      <w:r>
        <w:rPr>
          <w:color w:val="6E6158"/>
          <w:spacing w:val="14"/>
        </w:rPr>
        <w:t> </w:t>
      </w:r>
      <w:r>
        <w:rPr>
          <w:color w:val="6E6158"/>
          <w:spacing w:val="-2"/>
        </w:rPr>
        <w:t>Labor</w:t>
      </w:r>
    </w:p>
    <w:p>
      <w:pPr>
        <w:pStyle w:val="Heading1"/>
        <w:spacing w:before="160"/>
      </w:pPr>
      <w:r>
        <w:rPr>
          <w:color w:val="FF8100"/>
        </w:rPr>
        <w:t>REPRESENTATIVE</w:t>
      </w:r>
      <w:r>
        <w:rPr>
          <w:color w:val="FF8100"/>
          <w:spacing w:val="19"/>
        </w:rPr>
        <w:t> </w:t>
      </w:r>
      <w:r>
        <w:rPr>
          <w:color w:val="FF8100"/>
          <w:spacing w:val="-2"/>
        </w:rPr>
        <w:t>MATTERS</w:t>
      </w:r>
    </w:p>
    <w:p>
      <w:pPr>
        <w:pStyle w:val="Heading1"/>
        <w:spacing w:after="0"/>
        <w:sectPr>
          <w:type w:val="continuous"/>
          <w:pgSz w:w="12240" w:h="15840"/>
          <w:pgMar w:top="560" w:bottom="280" w:left="1440" w:right="1080"/>
        </w:sectPr>
      </w:pPr>
    </w:p>
    <w:p>
      <w:pPr>
        <w:pStyle w:val="BodyText"/>
        <w:spacing w:line="295" w:lineRule="auto" w:before="78"/>
        <w:ind w:right="699"/>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115609</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8"/>
                              </a:moveTo>
                              <a:lnTo>
                                <a:pt x="7480" y="20668"/>
                              </a:lnTo>
                              <a:lnTo>
                                <a:pt x="5044" y="19659"/>
                              </a:lnTo>
                              <a:lnTo>
                                <a:pt x="1009" y="15623"/>
                              </a:lnTo>
                              <a:lnTo>
                                <a:pt x="0" y="13187"/>
                              </a:lnTo>
                              <a:lnTo>
                                <a:pt x="0" y="7480"/>
                              </a:lnTo>
                              <a:lnTo>
                                <a:pt x="1009" y="5044"/>
                              </a:lnTo>
                              <a:lnTo>
                                <a:pt x="5044" y="1008"/>
                              </a:lnTo>
                              <a:lnTo>
                                <a:pt x="7480" y="0"/>
                              </a:lnTo>
                              <a:lnTo>
                                <a:pt x="13188" y="0"/>
                              </a:lnTo>
                              <a:lnTo>
                                <a:pt x="15624" y="1008"/>
                              </a:lnTo>
                              <a:lnTo>
                                <a:pt x="19660" y="5044"/>
                              </a:lnTo>
                              <a:lnTo>
                                <a:pt x="20669" y="7480"/>
                              </a:lnTo>
                              <a:lnTo>
                                <a:pt x="20669" y="10334"/>
                              </a:lnTo>
                              <a:lnTo>
                                <a:pt x="20669" y="13187"/>
                              </a:lnTo>
                              <a:lnTo>
                                <a:pt x="19660" y="15623"/>
                              </a:lnTo>
                              <a:lnTo>
                                <a:pt x="15624" y="19659"/>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134pt;width:1.65pt;height:1.65pt;mso-position-horizontal-relative:page;mso-position-vertical-relative:paragraph;z-index:15731712" id="docshape12"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b/>
          <w:i/>
          <w:color w:val="6E6158"/>
          <w:sz w:val="20"/>
        </w:rPr>
        <w:t>BNSF Railway Company v. Thomas Clark.</w:t>
      </w:r>
      <w:r>
        <w:rPr>
          <w:b/>
          <w:i/>
          <w:color w:val="6E6158"/>
          <w:spacing w:val="40"/>
          <w:sz w:val="20"/>
        </w:rPr>
        <w:t> </w:t>
      </w:r>
      <w:r>
        <w:rPr>
          <w:color w:val="6E6158"/>
        </w:rPr>
        <w:t>Represented railroad to address a medical examiner’s attempt to use statutory procedure to avoid disclosure of key materials; obtained</w:t>
      </w:r>
      <w:r>
        <w:rPr>
          <w:color w:val="6E6158"/>
          <w:spacing w:val="40"/>
        </w:rPr>
        <w:t> </w:t>
      </w:r>
      <w:r>
        <w:rPr>
          <w:color w:val="6E6158"/>
        </w:rPr>
        <w:t>writ of mandate on summary judgment, preventing medical examiner’s use of the </w:t>
      </w:r>
      <w:r>
        <w:rPr>
          <w:color w:val="6E6158"/>
        </w:rPr>
        <w:t>procedure,</w:t>
      </w:r>
      <w:r>
        <w:rPr>
          <w:color w:val="6E6158"/>
          <w:spacing w:val="40"/>
        </w:rPr>
        <w:t> </w:t>
      </w:r>
      <w:r>
        <w:rPr>
          <w:color w:val="6E6158"/>
        </w:rPr>
        <w:t>which was affirmed by the Washington Supreme Court.</w:t>
      </w:r>
    </w:p>
    <w:p>
      <w:pPr>
        <w:pStyle w:val="BodyText"/>
        <w:spacing w:line="295" w:lineRule="auto" w:before="108"/>
        <w:ind w:right="624"/>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134809</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80"/>
                              </a:lnTo>
                              <a:lnTo>
                                <a:pt x="1009" y="5043"/>
                              </a:lnTo>
                              <a:lnTo>
                                <a:pt x="5044" y="1008"/>
                              </a:lnTo>
                              <a:lnTo>
                                <a:pt x="7480" y="0"/>
                              </a:lnTo>
                              <a:lnTo>
                                <a:pt x="13188" y="0"/>
                              </a:lnTo>
                              <a:lnTo>
                                <a:pt x="15624" y="1008"/>
                              </a:lnTo>
                              <a:lnTo>
                                <a:pt x="19660" y="5043"/>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14887pt;width:1.65pt;height:1.65pt;mso-position-horizontal-relative:page;mso-position-vertical-relative:paragraph;z-index:15732224" id="docshape13" coordorigin="1675,212" coordsize="33,33" path="m1696,245l1687,245,1683,243,1676,237,1675,233,1675,224,1676,220,1683,214,1687,212,1696,212,1699,214,1706,220,1707,224,1707,229,1707,233,1706,237,1699,243,1696,245xe" filled="true" fillcolor="#090909" stroked="false">
                <v:path arrowok="t"/>
                <v:fill type="solid"/>
                <w10:wrap type="none"/>
              </v:shape>
            </w:pict>
          </mc:Fallback>
        </mc:AlternateContent>
      </w:r>
      <w:r>
        <w:rPr>
          <w:b/>
          <w:i/>
          <w:color w:val="6E6158"/>
          <w:sz w:val="20"/>
        </w:rPr>
        <w:t>Chumbley, et al. v. Snohomish County.</w:t>
      </w:r>
      <w:r>
        <w:rPr>
          <w:b/>
          <w:i/>
          <w:color w:val="6E6158"/>
          <w:spacing w:val="40"/>
          <w:sz w:val="20"/>
        </w:rPr>
        <w:t> </w:t>
      </w:r>
      <w:r>
        <w:rPr>
          <w:color w:val="6E6158"/>
        </w:rPr>
        <w:t>Represented property owner alleging violations relating to permitting of adjacent property’s water treatment system in landslide zone;</w:t>
      </w:r>
      <w:r>
        <w:rPr>
          <w:color w:val="6E6158"/>
          <w:spacing w:val="40"/>
        </w:rPr>
        <w:t> </w:t>
      </w:r>
      <w:r>
        <w:rPr>
          <w:color w:val="6E6158"/>
        </w:rPr>
        <w:t>obtained ruling from Court of Appeals holding that Land Use Petition was timely and County</w:t>
      </w:r>
      <w:r>
        <w:rPr>
          <w:color w:val="6E6158"/>
          <w:spacing w:val="40"/>
        </w:rPr>
        <w:t> </w:t>
      </w:r>
      <w:r>
        <w:rPr>
          <w:color w:val="6E6158"/>
        </w:rPr>
        <w:t>was</w:t>
      </w:r>
      <w:r>
        <w:rPr>
          <w:color w:val="6E6158"/>
          <w:spacing w:val="32"/>
        </w:rPr>
        <w:t> </w:t>
      </w:r>
      <w:r>
        <w:rPr>
          <w:color w:val="6E6158"/>
        </w:rPr>
        <w:t>not</w:t>
      </w:r>
      <w:r>
        <w:rPr>
          <w:color w:val="6E6158"/>
          <w:spacing w:val="32"/>
        </w:rPr>
        <w:t> </w:t>
      </w:r>
      <w:r>
        <w:rPr>
          <w:color w:val="6E6158"/>
        </w:rPr>
        <w:t>preempted</w:t>
      </w:r>
      <w:r>
        <w:rPr>
          <w:color w:val="6E6158"/>
          <w:spacing w:val="32"/>
        </w:rPr>
        <w:t> </w:t>
      </w:r>
      <w:r>
        <w:rPr>
          <w:color w:val="6E6158"/>
        </w:rPr>
        <w:t>from</w:t>
      </w:r>
      <w:r>
        <w:rPr>
          <w:color w:val="6E6158"/>
          <w:spacing w:val="32"/>
        </w:rPr>
        <w:t> </w:t>
      </w:r>
      <w:r>
        <w:rPr>
          <w:color w:val="6E6158"/>
        </w:rPr>
        <w:t>enforcing</w:t>
      </w:r>
      <w:r>
        <w:rPr>
          <w:color w:val="6E6158"/>
          <w:spacing w:val="32"/>
        </w:rPr>
        <w:t> </w:t>
      </w:r>
      <w:r>
        <w:rPr>
          <w:color w:val="6E6158"/>
        </w:rPr>
        <w:t>land</w:t>
      </w:r>
      <w:r>
        <w:rPr>
          <w:color w:val="6E6158"/>
          <w:spacing w:val="32"/>
        </w:rPr>
        <w:t> </w:t>
      </w:r>
      <w:r>
        <w:rPr>
          <w:color w:val="6E6158"/>
        </w:rPr>
        <w:t>disturbing</w:t>
      </w:r>
      <w:r>
        <w:rPr>
          <w:color w:val="6E6158"/>
          <w:spacing w:val="32"/>
        </w:rPr>
        <w:t> </w:t>
      </w:r>
      <w:r>
        <w:rPr>
          <w:color w:val="6E6158"/>
        </w:rPr>
        <w:t>activities</w:t>
      </w:r>
      <w:r>
        <w:rPr>
          <w:color w:val="6E6158"/>
          <w:spacing w:val="32"/>
        </w:rPr>
        <w:t> </w:t>
      </w:r>
      <w:r>
        <w:rPr>
          <w:color w:val="6E6158"/>
        </w:rPr>
        <w:t>and</w:t>
      </w:r>
      <w:r>
        <w:rPr>
          <w:color w:val="6E6158"/>
          <w:spacing w:val="32"/>
        </w:rPr>
        <w:t> </w:t>
      </w:r>
      <w:r>
        <w:rPr>
          <w:color w:val="6E6158"/>
        </w:rPr>
        <w:t>critical</w:t>
      </w:r>
      <w:r>
        <w:rPr>
          <w:color w:val="6E6158"/>
          <w:spacing w:val="32"/>
        </w:rPr>
        <w:t> </w:t>
      </w:r>
      <w:r>
        <w:rPr>
          <w:color w:val="6E6158"/>
        </w:rPr>
        <w:t>areas</w:t>
      </w:r>
      <w:r>
        <w:rPr>
          <w:color w:val="6E6158"/>
          <w:spacing w:val="32"/>
        </w:rPr>
        <w:t> </w:t>
      </w:r>
      <w:r>
        <w:rPr>
          <w:color w:val="6E6158"/>
        </w:rPr>
        <w:t>ordinances.</w:t>
      </w:r>
    </w:p>
    <w:p>
      <w:pPr>
        <w:pStyle w:val="BodyText"/>
        <w:spacing w:line="295" w:lineRule="auto" w:before="109"/>
        <w:ind w:right="624"/>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134958</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2664pt;width:1.65pt;height:1.65pt;mso-position-horizontal-relative:page;mso-position-vertical-relative:paragraph;z-index:15732736" id="docshape14" coordorigin="1675,213" coordsize="33,33" path="m1696,245l1687,245,1683,243,1676,237,1675,233,1675,224,1676,220,1683,214,1687,213,1696,213,1699,214,1706,220,1707,224,1707,229,1707,233,1706,237,1699,243,1696,245xe" filled="true" fillcolor="#090909" stroked="false">
                <v:path arrowok="t"/>
                <v:fill type="solid"/>
                <w10:wrap type="none"/>
              </v:shape>
            </w:pict>
          </mc:Fallback>
        </mc:AlternateContent>
      </w:r>
      <w:r>
        <w:rPr>
          <w:b/>
          <w:i/>
          <w:color w:val="6E6158"/>
          <w:sz w:val="20"/>
        </w:rPr>
        <w:t>Bartz v. Burlington N. Santa Fe, LLC.</w:t>
      </w:r>
      <w:r>
        <w:rPr>
          <w:b/>
          <w:i/>
          <w:color w:val="6E6158"/>
          <w:spacing w:val="40"/>
          <w:sz w:val="20"/>
        </w:rPr>
        <w:t> </w:t>
      </w:r>
      <w:r>
        <w:rPr>
          <w:color w:val="6E6158"/>
        </w:rPr>
        <w:t>Represented railroad in wrongful death action; obtained dismissal on the pleadings, with the Court of Appeals affirming, as an issue of first impression,</w:t>
      </w:r>
      <w:r>
        <w:rPr>
          <w:color w:val="6E6158"/>
          <w:spacing w:val="40"/>
        </w:rPr>
        <w:t> </w:t>
      </w:r>
      <w:r>
        <w:rPr>
          <w:color w:val="6E6158"/>
        </w:rPr>
        <w:t>that statutory immunity applied to injuries to trespasser occurring upon a railroad bridge or</w:t>
      </w:r>
      <w:r>
        <w:rPr>
          <w:color w:val="6E6158"/>
          <w:spacing w:val="40"/>
        </w:rPr>
        <w:t> </w:t>
      </w:r>
      <w:r>
        <w:rPr>
          <w:color w:val="6E6158"/>
          <w:spacing w:val="-2"/>
        </w:rPr>
        <w:t>trestle.</w:t>
      </w:r>
    </w:p>
    <w:p>
      <w:pPr>
        <w:pStyle w:val="BodyText"/>
        <w:spacing w:line="295" w:lineRule="auto" w:before="108"/>
        <w:ind w:right="891"/>
        <w:jc w:val="both"/>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134472</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588393pt;width:1.65pt;height:1.65pt;mso-position-horizontal-relative:page;mso-position-vertical-relative:paragraph;z-index:15733248" id="docshape15" coordorigin="1675,212" coordsize="33,33" path="m1696,244l1687,244,1683,243,1676,236,1675,233,1675,224,1676,220,1683,213,1687,212,1696,212,1699,213,1706,220,1707,224,1707,228,1707,233,1706,236,1699,243,1696,244xe" filled="true" fillcolor="#090909" stroked="false">
                <v:path arrowok="t"/>
                <v:fill type="solid"/>
                <w10:wrap type="none"/>
              </v:shape>
            </w:pict>
          </mc:Fallback>
        </mc:AlternateContent>
      </w:r>
      <w:r>
        <w:rPr>
          <w:b/>
          <w:i/>
          <w:color w:val="6E6158"/>
          <w:sz w:val="20"/>
        </w:rPr>
        <w:t>Rossich v. BNSF Railway Company.</w:t>
      </w:r>
      <w:r>
        <w:rPr>
          <w:b/>
          <w:i/>
          <w:color w:val="6E6158"/>
          <w:spacing w:val="40"/>
          <w:sz w:val="20"/>
        </w:rPr>
        <w:t> </w:t>
      </w:r>
      <w:r>
        <w:rPr>
          <w:color w:val="6E6158"/>
        </w:rPr>
        <w:t>Represented railroad in claims by former employee of retaliation in violation of Federal Railroad Safety Act, alleging termination for reporting an injury;</w:t>
      </w:r>
      <w:r>
        <w:rPr>
          <w:color w:val="6E6158"/>
          <w:spacing w:val="28"/>
        </w:rPr>
        <w:t> </w:t>
      </w:r>
      <w:r>
        <w:rPr>
          <w:color w:val="6E6158"/>
        </w:rPr>
        <w:t>obtained</w:t>
      </w:r>
      <w:r>
        <w:rPr>
          <w:color w:val="6E6158"/>
          <w:spacing w:val="28"/>
        </w:rPr>
        <w:t> </w:t>
      </w:r>
      <w:r>
        <w:rPr>
          <w:color w:val="6E6158"/>
        </w:rPr>
        <w:t>defense</w:t>
      </w:r>
      <w:r>
        <w:rPr>
          <w:color w:val="6E6158"/>
          <w:spacing w:val="28"/>
        </w:rPr>
        <w:t> </w:t>
      </w:r>
      <w:r>
        <w:rPr>
          <w:color w:val="6E6158"/>
        </w:rPr>
        <w:t>verdict</w:t>
      </w:r>
      <w:r>
        <w:rPr>
          <w:color w:val="6E6158"/>
          <w:spacing w:val="28"/>
        </w:rPr>
        <w:t> </w:t>
      </w:r>
      <w:r>
        <w:rPr>
          <w:color w:val="6E6158"/>
        </w:rPr>
        <w:t>after</w:t>
      </w:r>
      <w:r>
        <w:rPr>
          <w:color w:val="6E6158"/>
          <w:spacing w:val="28"/>
        </w:rPr>
        <w:t> </w:t>
      </w:r>
      <w:r>
        <w:rPr>
          <w:color w:val="6E6158"/>
        </w:rPr>
        <w:t>three</w:t>
      </w:r>
      <w:r>
        <w:rPr>
          <w:color w:val="6E6158"/>
          <w:spacing w:val="28"/>
        </w:rPr>
        <w:t> </w:t>
      </w:r>
      <w:r>
        <w:rPr>
          <w:color w:val="6E6158"/>
        </w:rPr>
        <w:t>week</w:t>
      </w:r>
      <w:r>
        <w:rPr>
          <w:color w:val="6E6158"/>
          <w:spacing w:val="28"/>
        </w:rPr>
        <w:t> </w:t>
      </w:r>
      <w:r>
        <w:rPr>
          <w:color w:val="6E6158"/>
        </w:rPr>
        <w:t>jury</w:t>
      </w:r>
      <w:r>
        <w:rPr>
          <w:color w:val="6E6158"/>
          <w:spacing w:val="28"/>
        </w:rPr>
        <w:t> </w:t>
      </w:r>
      <w:r>
        <w:rPr>
          <w:color w:val="6E6158"/>
        </w:rPr>
        <w:t>trial</w:t>
      </w:r>
      <w:r>
        <w:rPr>
          <w:color w:val="6E6158"/>
          <w:spacing w:val="28"/>
        </w:rPr>
        <w:t> </w:t>
      </w:r>
      <w:r>
        <w:rPr>
          <w:color w:val="6E6158"/>
        </w:rPr>
        <w:t>in</w:t>
      </w:r>
      <w:r>
        <w:rPr>
          <w:color w:val="6E6158"/>
          <w:spacing w:val="28"/>
        </w:rPr>
        <w:t> </w:t>
      </w:r>
      <w:r>
        <w:rPr>
          <w:color w:val="6E6158"/>
        </w:rPr>
        <w:t>United</w:t>
      </w:r>
      <w:r>
        <w:rPr>
          <w:color w:val="6E6158"/>
          <w:spacing w:val="28"/>
        </w:rPr>
        <w:t> </w:t>
      </w:r>
      <w:r>
        <w:rPr>
          <w:color w:val="6E6158"/>
        </w:rPr>
        <w:t>States</w:t>
      </w:r>
      <w:r>
        <w:rPr>
          <w:color w:val="6E6158"/>
          <w:spacing w:val="28"/>
        </w:rPr>
        <w:t> </w:t>
      </w:r>
      <w:r>
        <w:rPr>
          <w:color w:val="6E6158"/>
        </w:rPr>
        <w:t>District</w:t>
      </w:r>
      <w:r>
        <w:rPr>
          <w:color w:val="6E6158"/>
          <w:spacing w:val="28"/>
        </w:rPr>
        <w:t> </w:t>
      </w:r>
      <w:r>
        <w:rPr>
          <w:color w:val="6E6158"/>
        </w:rPr>
        <w:t>Court.</w:t>
      </w:r>
    </w:p>
    <w:p>
      <w:pPr>
        <w:spacing w:line="295" w:lineRule="auto" w:before="110"/>
        <w:ind w:left="356" w:right="699" w:firstLine="0"/>
        <w:jc w:val="left"/>
        <w:rPr>
          <w:sz w:val="19"/>
        </w:rPr>
      </w:pPr>
      <w:r>
        <w:rPr>
          <w:sz w:val="19"/>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135714</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686199pt;width:1.65pt;height:1.65pt;mso-position-horizontal-relative:page;mso-position-vertical-relative:paragraph;z-index:15733760" id="docshape16" coordorigin="1675,214" coordsize="33,33" path="m1696,246l1687,246,1683,245,1676,238,1675,234,1675,226,1676,222,1683,215,1687,214,1696,214,1699,215,1706,222,1707,226,1707,230,1707,234,1706,238,1699,245,1696,246xe" filled="true" fillcolor="#090909" stroked="false">
                <v:path arrowok="t"/>
                <v:fill type="solid"/>
                <w10:wrap type="none"/>
              </v:shape>
            </w:pict>
          </mc:Fallback>
        </mc:AlternateContent>
      </w:r>
      <w:r>
        <w:rPr>
          <w:b/>
          <w:i/>
          <w:color w:val="6E6158"/>
          <w:sz w:val="20"/>
        </w:rPr>
        <w:t>Global Direct Components, LLC</w:t>
      </w:r>
      <w:r>
        <w:rPr>
          <w:b/>
          <w:i/>
          <w:color w:val="6E6158"/>
          <w:spacing w:val="40"/>
          <w:sz w:val="20"/>
        </w:rPr>
        <w:t> </w:t>
      </w:r>
      <w:r>
        <w:rPr>
          <w:b/>
          <w:i/>
          <w:color w:val="6E6158"/>
          <w:sz w:val="20"/>
        </w:rPr>
        <w:t>v. Lippert Components, Inc.</w:t>
      </w:r>
      <w:r>
        <w:rPr>
          <w:b/>
          <w:i/>
          <w:color w:val="6E6158"/>
          <w:spacing w:val="40"/>
          <w:sz w:val="20"/>
        </w:rPr>
        <w:t> </w:t>
      </w:r>
      <w:r>
        <w:rPr>
          <w:color w:val="6E6158"/>
          <w:sz w:val="19"/>
        </w:rPr>
        <w:t>Represented RV component manufacturer in lawsuit alleging misappropriation of trade secrets; obtained defense </w:t>
      </w:r>
      <w:r>
        <w:rPr>
          <w:color w:val="6E6158"/>
          <w:sz w:val="19"/>
        </w:rPr>
        <w:t>verdict</w:t>
      </w:r>
      <w:r>
        <w:rPr>
          <w:color w:val="6E6158"/>
          <w:spacing w:val="40"/>
          <w:sz w:val="19"/>
        </w:rPr>
        <w:t> </w:t>
      </w:r>
      <w:r>
        <w:rPr>
          <w:color w:val="6E6158"/>
          <w:sz w:val="19"/>
        </w:rPr>
        <w:t>following three week jury trial.</w:t>
      </w:r>
    </w:p>
    <w:p>
      <w:pPr>
        <w:pStyle w:val="Heading1"/>
        <w:spacing w:before="281"/>
      </w:pPr>
      <w:r>
        <w:rPr>
          <w:color w:val="FF8100"/>
        </w:rPr>
        <w:t>AWARDS</w:t>
      </w:r>
      <w:r>
        <w:rPr>
          <w:color w:val="FF8100"/>
          <w:spacing w:val="8"/>
        </w:rPr>
        <w:t> </w:t>
      </w:r>
      <w:r>
        <w:rPr>
          <w:color w:val="FF8100"/>
        </w:rPr>
        <w:t>AND</w:t>
      </w:r>
      <w:r>
        <w:rPr>
          <w:color w:val="FF8100"/>
          <w:spacing w:val="9"/>
        </w:rPr>
        <w:t> </w:t>
      </w:r>
      <w:r>
        <w:rPr>
          <w:color w:val="FF8100"/>
          <w:spacing w:val="-2"/>
        </w:rPr>
        <w:t>HONORS</w:t>
      </w:r>
    </w:p>
    <w:p>
      <w:pPr>
        <w:pStyle w:val="BodyText"/>
        <w:spacing w:line="412" w:lineRule="auto" w:before="140"/>
        <w:ind w:right="4243"/>
        <w:jc w:val="both"/>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152779</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9862pt;width:1.65pt;height:1.65pt;mso-position-horizontal-relative:page;mso-position-vertical-relative:paragraph;z-index:15734272" id="docshape17"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431814</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81"/>
                              </a:lnTo>
                              <a:lnTo>
                                <a:pt x="1009" y="5044"/>
                              </a:lnTo>
                              <a:lnTo>
                                <a:pt x="5044" y="1009"/>
                              </a:lnTo>
                              <a:lnTo>
                                <a:pt x="7480" y="0"/>
                              </a:lnTo>
                              <a:lnTo>
                                <a:pt x="13188" y="0"/>
                              </a:lnTo>
                              <a:lnTo>
                                <a:pt x="15624" y="1009"/>
                              </a:lnTo>
                              <a:lnTo>
                                <a:pt x="19660" y="5044"/>
                              </a:lnTo>
                              <a:lnTo>
                                <a:pt x="20669" y="7481"/>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001110pt;width:1.65pt;height:1.65pt;mso-position-horizontal-relative:page;mso-position-vertical-relative:paragraph;z-index:15734784" id="docshape18" coordorigin="1675,680" coordsize="33,33" path="m1696,713l1687,713,1683,711,1676,705,1675,701,1675,692,1676,688,1683,682,1687,680,1696,680,1699,682,1706,688,1707,692,1707,696,1707,701,1706,705,1699,711,1696,71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690179</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34486pt;width:1.65pt;height:1.65pt;mso-position-horizontal-relative:page;mso-position-vertical-relative:paragraph;z-index:15735296" id="docshape19" coordorigin="1675,1087" coordsize="33,33" path="m1696,1119l1687,1119,1683,1118,1676,1112,1675,1108,1675,1099,1676,1095,1683,1088,1687,1087,1696,1087,1699,1088,1706,1095,1707,1099,1707,1103,1707,1108,1706,1112,1699,1118,1696,1119xe" filled="true" fillcolor="#090909" stroked="false">
                <v:path arrowok="t"/>
                <v:fill type="solid"/>
                <w10:wrap type="none"/>
              </v:shape>
            </w:pict>
          </mc:Fallback>
        </mc:AlternateContent>
      </w:r>
      <w:r>
        <w:rPr>
          <w:i/>
          <w:color w:val="6E6158"/>
          <w:sz w:val="20"/>
        </w:rPr>
        <w:t>Best</w:t>
      </w:r>
      <w:r>
        <w:rPr>
          <w:i/>
          <w:color w:val="6E6158"/>
          <w:spacing w:val="-5"/>
          <w:sz w:val="20"/>
        </w:rPr>
        <w:t> </w:t>
      </w:r>
      <w:r>
        <w:rPr>
          <w:i/>
          <w:color w:val="6E6158"/>
          <w:sz w:val="20"/>
        </w:rPr>
        <w:t>Lawyers</w:t>
      </w:r>
      <w:r>
        <w:rPr>
          <w:i/>
          <w:color w:val="6E6158"/>
          <w:spacing w:val="-5"/>
          <w:sz w:val="20"/>
        </w:rPr>
        <w:t> </w:t>
      </w:r>
      <w:r>
        <w:rPr>
          <w:i/>
          <w:color w:val="6E6158"/>
          <w:sz w:val="20"/>
        </w:rPr>
        <w:t>in</w:t>
      </w:r>
      <w:r>
        <w:rPr>
          <w:i/>
          <w:color w:val="6E6158"/>
          <w:spacing w:val="-5"/>
          <w:sz w:val="20"/>
        </w:rPr>
        <w:t> </w:t>
      </w:r>
      <w:r>
        <w:rPr>
          <w:i/>
          <w:color w:val="6E6158"/>
          <w:sz w:val="20"/>
        </w:rPr>
        <w:t>America</w:t>
      </w:r>
      <w:r>
        <w:rPr>
          <w:i/>
          <w:color w:val="6E6158"/>
          <w:position w:val="7"/>
          <w:sz w:val="16"/>
        </w:rPr>
        <w:t>®</w:t>
      </w:r>
      <w:r>
        <w:rPr>
          <w:i/>
          <w:color w:val="6E6158"/>
          <w:sz w:val="20"/>
        </w:rPr>
        <w:t>,</w:t>
      </w:r>
      <w:r>
        <w:rPr>
          <w:i/>
          <w:color w:val="6E6158"/>
          <w:spacing w:val="-5"/>
          <w:sz w:val="20"/>
        </w:rPr>
        <w:t> </w:t>
      </w:r>
      <w:r>
        <w:rPr>
          <w:color w:val="6E6158"/>
        </w:rPr>
        <w:t>Commercial</w:t>
      </w:r>
      <w:r>
        <w:rPr>
          <w:color w:val="6E6158"/>
          <w:spacing w:val="-2"/>
        </w:rPr>
        <w:t> </w:t>
      </w:r>
      <w:r>
        <w:rPr>
          <w:color w:val="6E6158"/>
        </w:rPr>
        <w:t>Litigation,</w:t>
      </w:r>
      <w:r>
        <w:rPr>
          <w:color w:val="6E6158"/>
          <w:spacing w:val="-2"/>
        </w:rPr>
        <w:t> </w:t>
      </w:r>
      <w:r>
        <w:rPr>
          <w:color w:val="6E6158"/>
        </w:rPr>
        <w:t>2025 ACLU of Southern California – First Amendment Award Public Counsel – Pro Bono Award</w:t>
      </w:r>
    </w:p>
    <w:p>
      <w:pPr>
        <w:pStyle w:val="Heading1"/>
        <w:spacing w:before="177"/>
      </w:pPr>
      <w:r>
        <w:rPr>
          <w:color w:val="FF8100"/>
        </w:rPr>
        <w:t>ARTICLES</w:t>
      </w:r>
      <w:r>
        <w:rPr>
          <w:color w:val="FF8100"/>
          <w:spacing w:val="8"/>
        </w:rPr>
        <w:t> </w:t>
      </w:r>
      <w:r>
        <w:rPr>
          <w:color w:val="FF8100"/>
        </w:rPr>
        <w:t>AND</w:t>
      </w:r>
      <w:r>
        <w:rPr>
          <w:color w:val="FF8100"/>
          <w:spacing w:val="9"/>
        </w:rPr>
        <w:t> </w:t>
      </w:r>
      <w:r>
        <w:rPr>
          <w:color w:val="FF8100"/>
          <w:spacing w:val="-2"/>
        </w:rPr>
        <w:t>PRESENTATION</w:t>
      </w:r>
    </w:p>
    <w:p>
      <w:pPr>
        <w:pStyle w:val="BodyText"/>
        <w:spacing w:line="292" w:lineRule="auto" w:before="146"/>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152355</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99648pt;width:1.65pt;height:1.65pt;mso-position-horizontal-relative:page;mso-position-vertical-relative:paragraph;z-index:15735808" id="docshape20" coordorigin="1675,240" coordsize="33,33" path="m1696,272l1687,272,1683,271,1676,265,1675,261,1675,252,1676,248,1683,242,1687,240,1696,240,1699,242,1706,248,1707,252,1707,256,1707,261,1706,265,1699,271,1696,272xe" filled="true" fillcolor="#090909" stroked="false">
                <v:path arrowok="t"/>
                <v:fill type="solid"/>
                <w10:wrap type="none"/>
              </v:shape>
            </w:pict>
          </mc:Fallback>
        </mc:AlternateContent>
      </w:r>
      <w:r>
        <w:rPr>
          <w:color w:val="6E6158"/>
        </w:rPr>
        <w:t>A Second Bite at The Apple: State Law Wrongful Discharge Claims, NARTC Special Litigation</w:t>
      </w:r>
      <w:r>
        <w:rPr>
          <w:color w:val="6E6158"/>
          <w:spacing w:val="40"/>
        </w:rPr>
        <w:t> </w:t>
      </w:r>
      <w:r>
        <w:rPr>
          <w:color w:val="6E6158"/>
        </w:rPr>
        <w:t>Conference, presenter, 2018</w:t>
      </w:r>
    </w:p>
    <w:p>
      <w:pPr>
        <w:pStyle w:val="BodyText"/>
        <w:spacing w:line="302" w:lineRule="auto" w:before="123"/>
        <w:ind w:right="699"/>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137927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0454pt;width:1.65pt;height:1.65pt;mso-position-horizontal-relative:page;mso-position-vertical-relative:paragraph;z-index:15736320" id="docshape21" coordorigin="1675,217" coordsize="33,33" path="m1696,250l1687,250,1683,248,1676,242,1675,238,1675,229,1676,225,1683,219,1687,217,1696,217,1699,219,1706,225,1707,229,1707,233,1707,238,1706,242,1699,248,1696,250xe" filled="true" fillcolor="#090909" stroked="false">
                <v:path arrowok="t"/>
                <v:fill type="solid"/>
                <w10:wrap type="none"/>
              </v:shape>
            </w:pict>
          </mc:Fallback>
        </mc:AlternateContent>
      </w:r>
      <w:r>
        <w:rPr>
          <w:color w:val="6E6158"/>
        </w:rPr>
        <w:t>Social Media &amp; Privacy: Building Your Online Presence and Protecting Your Digital Assets, California Club, panelist and moderator, 2014</w:t>
      </w:r>
    </w:p>
    <w:p>
      <w:pPr>
        <w:pStyle w:val="BodyText"/>
        <w:spacing w:line="292" w:lineRule="auto" w:before="113"/>
        <w:ind w:right="111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131438</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49485pt;width:1.65pt;height:1.65pt;mso-position-horizontal-relative:page;mso-position-vertical-relative:paragraph;z-index:15736832" id="docshape22" coordorigin="1675,207" coordsize="33,33" path="m1696,240l1687,240,1683,238,1676,232,1675,228,1675,219,1676,215,1683,209,1687,207,1696,207,1699,209,1706,215,1707,219,1707,223,1707,228,1706,232,1699,238,1696,240xe" filled="true" fillcolor="#090909" stroked="false">
                <v:path arrowok="t"/>
                <v:fill type="solid"/>
                <w10:wrap type="none"/>
              </v:shape>
            </w:pict>
          </mc:Fallback>
        </mc:AlternateContent>
      </w:r>
      <w:r>
        <w:rPr>
          <w:color w:val="6E6158"/>
        </w:rPr>
        <w:t>Michael Chait, Susan Ross, and Sarah Taylor Wirtz, Tips for Conducting an Internal Investigation, MS&amp;K Corporate Alert, 2014</w:t>
      </w:r>
    </w:p>
    <w:p>
      <w:pPr>
        <w:pStyle w:val="BodyText"/>
        <w:spacing w:line="302" w:lineRule="auto" w:before="124"/>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137965</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863459pt;width:1.65pt;height:1.65pt;mso-position-horizontal-relative:page;mso-position-vertical-relative:paragraph;z-index:15737344" id="docshape23" coordorigin="1675,217" coordsize="33,33" path="m1696,250l1687,250,1683,248,1676,242,1675,238,1675,229,1676,225,1683,219,1687,217,1696,217,1699,219,1706,225,1707,229,1707,234,1707,238,1706,242,1699,248,1696,250xe" filled="true" fillcolor="#090909" stroked="false">
                <v:path arrowok="t"/>
                <v:fill type="solid"/>
                <w10:wrap type="none"/>
              </v:shape>
            </w:pict>
          </mc:Fallback>
        </mc:AlternateContent>
      </w:r>
      <w:r>
        <w:rPr>
          <w:color w:val="6E6158"/>
        </w:rPr>
        <w:t>Michael Chait and Susan Kohn Ross, Cybersecurity Update – How Are You Impacted?, MS&amp;K Corporate Alert, 2014</w:t>
      </w:r>
    </w:p>
    <w:p>
      <w:pPr>
        <w:pStyle w:val="BodyText"/>
        <w:spacing w:before="112"/>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130841</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0.302490pt;width:1.65pt;height:1.65pt;mso-position-horizontal-relative:page;mso-position-vertical-relative:paragraph;z-index:15737856" id="docshape24" coordorigin="1675,206" coordsize="33,33" path="m1696,239l1687,239,1683,237,1676,231,1675,227,1675,218,1676,214,1683,208,1687,206,1696,206,1699,208,1706,214,1707,218,1707,222,1707,227,1706,231,1699,237,1696,239xe" filled="true" fillcolor="#090909" stroked="false">
                <v:path arrowok="t"/>
                <v:fill type="solid"/>
                <w10:wrap type="none"/>
              </v:shape>
            </w:pict>
          </mc:Fallback>
        </mc:AlternateContent>
      </w:r>
      <w:r>
        <w:rPr>
          <w:color w:val="6E6158"/>
        </w:rPr>
        <w:t>Michael</w:t>
      </w:r>
      <w:r>
        <w:rPr>
          <w:color w:val="6E6158"/>
          <w:spacing w:val="9"/>
        </w:rPr>
        <w:t> </w:t>
      </w:r>
      <w:r>
        <w:rPr>
          <w:color w:val="6E6158"/>
        </w:rPr>
        <w:t>Chait,</w:t>
      </w:r>
      <w:r>
        <w:rPr>
          <w:color w:val="6E6158"/>
          <w:spacing w:val="10"/>
        </w:rPr>
        <w:t> </w:t>
      </w:r>
      <w:r>
        <w:rPr>
          <w:color w:val="6E6158"/>
        </w:rPr>
        <w:t>Steps</w:t>
      </w:r>
      <w:r>
        <w:rPr>
          <w:color w:val="6E6158"/>
          <w:spacing w:val="10"/>
        </w:rPr>
        <w:t> </w:t>
      </w:r>
      <w:r>
        <w:rPr>
          <w:color w:val="6E6158"/>
        </w:rPr>
        <w:t>to</w:t>
      </w:r>
      <w:r>
        <w:rPr>
          <w:color w:val="6E6158"/>
          <w:spacing w:val="10"/>
        </w:rPr>
        <w:t> </w:t>
      </w:r>
      <w:r>
        <w:rPr>
          <w:color w:val="6E6158"/>
        </w:rPr>
        <w:t>Protect</w:t>
      </w:r>
      <w:r>
        <w:rPr>
          <w:color w:val="6E6158"/>
          <w:spacing w:val="9"/>
        </w:rPr>
        <w:t> </w:t>
      </w:r>
      <w:r>
        <w:rPr>
          <w:color w:val="6E6158"/>
        </w:rPr>
        <w:t>the</w:t>
      </w:r>
      <w:r>
        <w:rPr>
          <w:color w:val="6E6158"/>
          <w:spacing w:val="10"/>
        </w:rPr>
        <w:t> </w:t>
      </w:r>
      <w:r>
        <w:rPr>
          <w:color w:val="6E6158"/>
        </w:rPr>
        <w:t>Identity</w:t>
      </w:r>
      <w:r>
        <w:rPr>
          <w:color w:val="6E6158"/>
          <w:spacing w:val="10"/>
        </w:rPr>
        <w:t> </w:t>
      </w:r>
      <w:r>
        <w:rPr>
          <w:color w:val="6E6158"/>
        </w:rPr>
        <w:t>of</w:t>
      </w:r>
      <w:r>
        <w:rPr>
          <w:color w:val="6E6158"/>
          <w:spacing w:val="10"/>
        </w:rPr>
        <w:t> </w:t>
      </w:r>
      <w:r>
        <w:rPr>
          <w:color w:val="6E6158"/>
        </w:rPr>
        <w:t>Your</w:t>
      </w:r>
      <w:r>
        <w:rPr>
          <w:color w:val="6E6158"/>
          <w:spacing w:val="10"/>
        </w:rPr>
        <w:t> </w:t>
      </w:r>
      <w:r>
        <w:rPr>
          <w:color w:val="6E6158"/>
        </w:rPr>
        <w:t>Secret</w:t>
      </w:r>
      <w:r>
        <w:rPr>
          <w:color w:val="6E6158"/>
          <w:spacing w:val="9"/>
        </w:rPr>
        <w:t> </w:t>
      </w:r>
      <w:r>
        <w:rPr>
          <w:color w:val="6E6158"/>
        </w:rPr>
        <w:t>Source,</w:t>
      </w:r>
      <w:r>
        <w:rPr>
          <w:color w:val="6E6158"/>
          <w:spacing w:val="10"/>
        </w:rPr>
        <w:t> </w:t>
      </w:r>
      <w:r>
        <w:rPr>
          <w:color w:val="6E6158"/>
        </w:rPr>
        <w:t>Lexology,</w:t>
      </w:r>
      <w:r>
        <w:rPr>
          <w:color w:val="6E6158"/>
          <w:spacing w:val="10"/>
        </w:rPr>
        <w:t> </w:t>
      </w:r>
      <w:r>
        <w:rPr>
          <w:color w:val="6E6158"/>
          <w:spacing w:val="-4"/>
        </w:rPr>
        <w:t>2013</w:t>
      </w:r>
    </w:p>
    <w:p>
      <w:pPr>
        <w:pStyle w:val="BodyText"/>
        <w:spacing w:before="41"/>
        <w:ind w:left="0"/>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152800</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2"/>
                              </a:lnTo>
                              <a:lnTo>
                                <a:pt x="5044" y="1008"/>
                              </a:lnTo>
                              <a:lnTo>
                                <a:pt x="7480" y="0"/>
                              </a:lnTo>
                              <a:lnTo>
                                <a:pt x="13188" y="0"/>
                              </a:lnTo>
                              <a:lnTo>
                                <a:pt x="15624" y="1008"/>
                              </a:lnTo>
                              <a:lnTo>
                                <a:pt x="19660" y="5042"/>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1503pt;width:1.65pt;height:1.65pt;mso-position-horizontal-relative:page;mso-position-vertical-relative:paragraph;z-index:15738368" id="docshape25"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w:color w:val="6E6158"/>
        </w:rPr>
        <w:t>Trustee</w:t>
      </w:r>
      <w:r>
        <w:rPr>
          <w:color w:val="6E6158"/>
          <w:spacing w:val="8"/>
        </w:rPr>
        <w:t> </w:t>
      </w:r>
      <w:r>
        <w:rPr>
          <w:color w:val="6E6158"/>
        </w:rPr>
        <w:t>of</w:t>
      </w:r>
      <w:r>
        <w:rPr>
          <w:color w:val="6E6158"/>
          <w:spacing w:val="9"/>
        </w:rPr>
        <w:t> </w:t>
      </w:r>
      <w:r>
        <w:rPr>
          <w:color w:val="6E6158"/>
        </w:rPr>
        <w:t>the</w:t>
      </w:r>
      <w:r>
        <w:rPr>
          <w:color w:val="6E6158"/>
          <w:spacing w:val="9"/>
        </w:rPr>
        <w:t> </w:t>
      </w:r>
      <w:r>
        <w:rPr>
          <w:color w:val="6E6158"/>
        </w:rPr>
        <w:t>Board,</w:t>
      </w:r>
      <w:r>
        <w:rPr>
          <w:color w:val="6E6158"/>
          <w:spacing w:val="9"/>
        </w:rPr>
        <w:t> </w:t>
      </w:r>
      <w:r>
        <w:rPr>
          <w:color w:val="6E6158"/>
        </w:rPr>
        <w:t>Washington</w:t>
      </w:r>
      <w:r>
        <w:rPr>
          <w:color w:val="6E6158"/>
          <w:spacing w:val="8"/>
        </w:rPr>
        <w:t> </w:t>
      </w:r>
      <w:r>
        <w:rPr>
          <w:color w:val="6E6158"/>
        </w:rPr>
        <w:t>Trial</w:t>
      </w:r>
      <w:r>
        <w:rPr>
          <w:color w:val="6E6158"/>
          <w:spacing w:val="9"/>
        </w:rPr>
        <w:t> </w:t>
      </w:r>
      <w:r>
        <w:rPr>
          <w:color w:val="6E6158"/>
        </w:rPr>
        <w:t>Defense</w:t>
      </w:r>
      <w:r>
        <w:rPr>
          <w:color w:val="6E6158"/>
          <w:spacing w:val="9"/>
        </w:rPr>
        <w:t> </w:t>
      </w:r>
      <w:r>
        <w:rPr>
          <w:color w:val="6E6158"/>
          <w:spacing w:val="-2"/>
        </w:rPr>
        <w:t>Lawyers</w:t>
      </w:r>
    </w:p>
    <w:p>
      <w:pPr>
        <w:pStyle w:val="BodyText"/>
        <w:spacing w:before="182"/>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175062</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4422pt;width:1.65pt;height:1.65pt;mso-position-horizontal-relative:page;mso-position-vertical-relative:paragraph;z-index:15738880" id="docshape26"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Chair,</w:t>
      </w:r>
      <w:r>
        <w:rPr>
          <w:color w:val="6E6158"/>
          <w:spacing w:val="9"/>
        </w:rPr>
        <w:t> </w:t>
      </w:r>
      <w:r>
        <w:rPr>
          <w:color w:val="6E6158"/>
        </w:rPr>
        <w:t>Court</w:t>
      </w:r>
      <w:r>
        <w:rPr>
          <w:color w:val="6E6158"/>
          <w:spacing w:val="10"/>
        </w:rPr>
        <w:t> </w:t>
      </w:r>
      <w:r>
        <w:rPr>
          <w:color w:val="6E6158"/>
        </w:rPr>
        <w:t>Rules</w:t>
      </w:r>
      <w:r>
        <w:rPr>
          <w:color w:val="6E6158"/>
          <w:spacing w:val="9"/>
        </w:rPr>
        <w:t> </w:t>
      </w:r>
      <w:r>
        <w:rPr>
          <w:color w:val="6E6158"/>
        </w:rPr>
        <w:t>Committee,</w:t>
      </w:r>
      <w:r>
        <w:rPr>
          <w:color w:val="6E6158"/>
          <w:spacing w:val="10"/>
        </w:rPr>
        <w:t> </w:t>
      </w:r>
      <w:r>
        <w:rPr>
          <w:color w:val="6E6158"/>
        </w:rPr>
        <w:t>Washington</w:t>
      </w:r>
      <w:r>
        <w:rPr>
          <w:color w:val="6E6158"/>
          <w:spacing w:val="9"/>
        </w:rPr>
        <w:t> </w:t>
      </w:r>
      <w:r>
        <w:rPr>
          <w:color w:val="6E6158"/>
        </w:rPr>
        <w:t>Trial</w:t>
      </w:r>
      <w:r>
        <w:rPr>
          <w:color w:val="6E6158"/>
          <w:spacing w:val="10"/>
        </w:rPr>
        <w:t> </w:t>
      </w:r>
      <w:r>
        <w:rPr>
          <w:color w:val="6E6158"/>
        </w:rPr>
        <w:t>Defense</w:t>
      </w:r>
      <w:r>
        <w:rPr>
          <w:color w:val="6E6158"/>
          <w:spacing w:val="9"/>
        </w:rPr>
        <w:t> </w:t>
      </w:r>
      <w:r>
        <w:rPr>
          <w:color w:val="6E6158"/>
          <w:spacing w:val="-2"/>
        </w:rPr>
        <w:t>Lawyers</w:t>
      </w:r>
    </w:p>
    <w:p>
      <w:pPr>
        <w:pStyle w:val="BodyText"/>
        <w:spacing w:line="420" w:lineRule="auto" w:before="174"/>
        <w:ind w:right="111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169931</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80466pt;width:1.65pt;height:1.65pt;mso-position-horizontal-relative:page;mso-position-vertical-relative:paragraph;z-index:15739392" id="docshape27" coordorigin="1675,268" coordsize="33,33" path="m1696,300l1687,300,1683,299,1676,292,1675,288,1675,279,1676,276,1683,269,1687,268,1696,268,1699,269,1706,276,1707,279,1707,284,1707,288,1706,292,1699,299,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428297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8"/>
                              </a:moveTo>
                              <a:lnTo>
                                <a:pt x="7480" y="20668"/>
                              </a:lnTo>
                              <a:lnTo>
                                <a:pt x="5044" y="19657"/>
                              </a:lnTo>
                              <a:lnTo>
                                <a:pt x="1009" y="15621"/>
                              </a:lnTo>
                              <a:lnTo>
                                <a:pt x="0" y="13186"/>
                              </a:lnTo>
                              <a:lnTo>
                                <a:pt x="0" y="7479"/>
                              </a:lnTo>
                              <a:lnTo>
                                <a:pt x="1009" y="5043"/>
                              </a:lnTo>
                              <a:lnTo>
                                <a:pt x="5044" y="1008"/>
                              </a:lnTo>
                              <a:lnTo>
                                <a:pt x="7480" y="0"/>
                              </a:lnTo>
                              <a:lnTo>
                                <a:pt x="13188" y="0"/>
                              </a:lnTo>
                              <a:lnTo>
                                <a:pt x="15624" y="1008"/>
                              </a:lnTo>
                              <a:lnTo>
                                <a:pt x="19660" y="5043"/>
                              </a:lnTo>
                              <a:lnTo>
                                <a:pt x="20669" y="7479"/>
                              </a:lnTo>
                              <a:lnTo>
                                <a:pt x="20669" y="10334"/>
                              </a:lnTo>
                              <a:lnTo>
                                <a:pt x="20669" y="13186"/>
                              </a:lnTo>
                              <a:lnTo>
                                <a:pt x="19660" y="15621"/>
                              </a:lnTo>
                              <a:lnTo>
                                <a:pt x="15624" y="19657"/>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3.724216pt;width:1.65pt;height:1.65pt;mso-position-horizontal-relative:page;mso-position-vertical-relative:paragraph;z-index:15739904" id="docshape28" coordorigin="1675,674" coordsize="33,33" path="m1696,707l1687,707,1683,705,1676,699,1675,695,1675,686,1676,682,1683,676,1687,674,1696,674,1699,676,1706,682,1707,686,1707,691,1707,695,1706,699,1699,705,1696,707xe" filled="true" fillcolor="#090909" stroked="false">
                <v:path arrowok="t"/>
                <v:fill type="solid"/>
                <w10:wrap type="none"/>
              </v:shape>
            </w:pict>
          </mc:Fallback>
        </mc:AlternateContent>
      </w:r>
      <w:r>
        <w:rPr>
          <w:color w:val="6E6158"/>
        </w:rPr>
        <w:t>Chair, Court Rules and Procedures Committee, Washington State Bar </w:t>
      </w:r>
      <w:r>
        <w:rPr>
          <w:color w:val="6E6158"/>
        </w:rPr>
        <w:t>Association Member, National Association of Railroad Trial Counsel</w:t>
      </w:r>
    </w:p>
    <w:p>
      <w:pPr>
        <w:pStyle w:val="BodyText"/>
        <w:spacing w:line="231" w:lineRule="exact"/>
      </w:pP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58432</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0996pt;width:1.65pt;height:1.65pt;mso-position-horizontal-relative:page;mso-position-vertical-relative:paragraph;z-index:15740416" id="docshape29"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w:color w:val="6E6158"/>
        </w:rPr>
        <w:t>Member,</w:t>
      </w:r>
      <w:r>
        <w:rPr>
          <w:color w:val="6E6158"/>
          <w:spacing w:val="8"/>
        </w:rPr>
        <w:t> </w:t>
      </w:r>
      <w:r>
        <w:rPr>
          <w:color w:val="6E6158"/>
        </w:rPr>
        <w:t>Federal</w:t>
      </w:r>
      <w:r>
        <w:rPr>
          <w:color w:val="6E6158"/>
          <w:spacing w:val="9"/>
        </w:rPr>
        <w:t> </w:t>
      </w:r>
      <w:r>
        <w:rPr>
          <w:color w:val="6E6158"/>
        </w:rPr>
        <w:t>Bar</w:t>
      </w:r>
      <w:r>
        <w:rPr>
          <w:color w:val="6E6158"/>
          <w:spacing w:val="9"/>
        </w:rPr>
        <w:t> </w:t>
      </w:r>
      <w:r>
        <w:rPr>
          <w:color w:val="6E6158"/>
        </w:rPr>
        <w:t>Association</w:t>
      </w:r>
      <w:r>
        <w:rPr>
          <w:color w:val="6E6158"/>
          <w:spacing w:val="9"/>
        </w:rPr>
        <w:t> </w:t>
      </w:r>
      <w:r>
        <w:rPr>
          <w:color w:val="6E6158"/>
        </w:rPr>
        <w:t>of</w:t>
      </w:r>
      <w:r>
        <w:rPr>
          <w:color w:val="6E6158"/>
          <w:spacing w:val="9"/>
        </w:rPr>
        <w:t> </w:t>
      </w:r>
      <w:r>
        <w:rPr>
          <w:color w:val="6E6158"/>
        </w:rPr>
        <w:t>the</w:t>
      </w:r>
      <w:r>
        <w:rPr>
          <w:color w:val="6E6158"/>
          <w:spacing w:val="9"/>
        </w:rPr>
        <w:t> </w:t>
      </w:r>
      <w:r>
        <w:rPr>
          <w:color w:val="6E6158"/>
        </w:rPr>
        <w:t>Western</w:t>
      </w:r>
      <w:r>
        <w:rPr>
          <w:color w:val="6E6158"/>
          <w:spacing w:val="9"/>
        </w:rPr>
        <w:t> </w:t>
      </w:r>
      <w:r>
        <w:rPr>
          <w:color w:val="6E6158"/>
        </w:rPr>
        <w:t>District</w:t>
      </w:r>
      <w:r>
        <w:rPr>
          <w:color w:val="6E6158"/>
          <w:spacing w:val="8"/>
        </w:rPr>
        <w:t> </w:t>
      </w:r>
      <w:r>
        <w:rPr>
          <w:color w:val="6E6158"/>
        </w:rPr>
        <w:t>of</w:t>
      </w:r>
      <w:r>
        <w:rPr>
          <w:color w:val="6E6158"/>
          <w:spacing w:val="9"/>
        </w:rPr>
        <w:t> </w:t>
      </w:r>
      <w:r>
        <w:rPr>
          <w:color w:val="6E6158"/>
          <w:spacing w:val="-2"/>
        </w:rPr>
        <w:t>Washington</w:t>
      </w:r>
    </w:p>
    <w:p>
      <w:pPr>
        <w:pStyle w:val="BodyText"/>
        <w:spacing w:before="182"/>
      </w:pP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175048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3383pt;width:1.65pt;height:1.65pt;mso-position-horizontal-relative:page;mso-position-vertical-relative:paragraph;z-index:15740928" id="docshape30"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Jury</w:t>
      </w:r>
      <w:r>
        <w:rPr>
          <w:color w:val="6E6158"/>
          <w:spacing w:val="10"/>
        </w:rPr>
        <w:t> </w:t>
      </w:r>
      <w:r>
        <w:rPr>
          <w:color w:val="6E6158"/>
        </w:rPr>
        <w:t>Diversity</w:t>
      </w:r>
      <w:r>
        <w:rPr>
          <w:color w:val="6E6158"/>
          <w:spacing w:val="10"/>
        </w:rPr>
        <w:t> </w:t>
      </w:r>
      <w:r>
        <w:rPr>
          <w:color w:val="6E6158"/>
        </w:rPr>
        <w:t>Task</w:t>
      </w:r>
      <w:r>
        <w:rPr>
          <w:color w:val="6E6158"/>
          <w:spacing w:val="10"/>
        </w:rPr>
        <w:t> </w:t>
      </w:r>
      <w:r>
        <w:rPr>
          <w:color w:val="6E6158"/>
        </w:rPr>
        <w:t>Force,</w:t>
      </w:r>
      <w:r>
        <w:rPr>
          <w:color w:val="6E6158"/>
          <w:spacing w:val="11"/>
        </w:rPr>
        <w:t> </w:t>
      </w:r>
      <w:r>
        <w:rPr>
          <w:color w:val="6E6158"/>
        </w:rPr>
        <w:t>Washington</w:t>
      </w:r>
      <w:r>
        <w:rPr>
          <w:color w:val="6E6158"/>
          <w:spacing w:val="10"/>
        </w:rPr>
        <w:t> </w:t>
      </w:r>
      <w:r>
        <w:rPr>
          <w:color w:val="6E6158"/>
        </w:rPr>
        <w:t>State</w:t>
      </w:r>
      <w:r>
        <w:rPr>
          <w:color w:val="6E6158"/>
          <w:spacing w:val="10"/>
        </w:rPr>
        <w:t> </w:t>
      </w:r>
      <w:r>
        <w:rPr>
          <w:color w:val="6E6158"/>
        </w:rPr>
        <w:t>Minority</w:t>
      </w:r>
      <w:r>
        <w:rPr>
          <w:color w:val="6E6158"/>
          <w:spacing w:val="11"/>
        </w:rPr>
        <w:t> </w:t>
      </w:r>
      <w:r>
        <w:rPr>
          <w:color w:val="6E6158"/>
        </w:rPr>
        <w:t>and</w:t>
      </w:r>
      <w:r>
        <w:rPr>
          <w:color w:val="6E6158"/>
          <w:spacing w:val="10"/>
        </w:rPr>
        <w:t> </w:t>
      </w:r>
      <w:r>
        <w:rPr>
          <w:color w:val="6E6158"/>
        </w:rPr>
        <w:t>Justice</w:t>
      </w:r>
      <w:r>
        <w:rPr>
          <w:color w:val="6E6158"/>
          <w:spacing w:val="10"/>
        </w:rPr>
        <w:t> </w:t>
      </w:r>
      <w:r>
        <w:rPr>
          <w:color w:val="6E6158"/>
          <w:spacing w:val="-2"/>
        </w:rPr>
        <w:t>Commission</w:t>
      </w:r>
    </w:p>
    <w:p>
      <w:pPr>
        <w:pStyle w:val="BodyText"/>
        <w:spacing w:after="0"/>
        <w:sectPr>
          <w:pgSz w:w="12240" w:h="15840"/>
          <w:pgMar w:top="500" w:bottom="280" w:left="1440" w:right="1080"/>
        </w:sectPr>
      </w:pPr>
    </w:p>
    <w:p>
      <w:pPr>
        <w:pStyle w:val="BodyText"/>
        <w:spacing w:before="88"/>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115609</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103089pt;width:1.65pt;height:1.65pt;mso-position-horizontal-relative:page;mso-position-vertical-relative:paragraph;z-index:15741440" id="docshape31" coordorigin="1675,182" coordsize="33,33" path="m1696,215l1687,215,1683,213,1676,207,1675,203,1675,194,1676,190,1683,184,1687,182,1696,182,1699,184,1706,190,1707,194,1707,198,1707,203,1706,207,1699,213,1696,215xe" filled="true" fillcolor="#090909" stroked="false">
                <v:path arrowok="t"/>
                <v:fill type="solid"/>
                <w10:wrap type="none"/>
              </v:shape>
            </w:pict>
          </mc:Fallback>
        </mc:AlternateContent>
      </w:r>
      <w:r>
        <w:rPr>
          <w:color w:val="6E6158"/>
        </w:rPr>
        <w:t>Member,</w:t>
      </w:r>
      <w:r>
        <w:rPr>
          <w:color w:val="6E6158"/>
          <w:spacing w:val="4"/>
        </w:rPr>
        <w:t> </w:t>
      </w:r>
      <w:r>
        <w:rPr>
          <w:color w:val="6E6158"/>
        </w:rPr>
        <w:t>Phi</w:t>
      </w:r>
      <w:r>
        <w:rPr>
          <w:color w:val="6E6158"/>
          <w:spacing w:val="4"/>
        </w:rPr>
        <w:t> </w:t>
      </w:r>
      <w:r>
        <w:rPr>
          <w:color w:val="6E6158"/>
        </w:rPr>
        <w:t>Beta</w:t>
      </w:r>
      <w:r>
        <w:rPr>
          <w:color w:val="6E6158"/>
          <w:spacing w:val="4"/>
        </w:rPr>
        <w:t> </w:t>
      </w:r>
      <w:r>
        <w:rPr>
          <w:color w:val="6E6158"/>
          <w:spacing w:val="-2"/>
        </w:rPr>
        <w:t>Kappa</w:t>
      </w:r>
    </w:p>
    <w:p>
      <w:pPr>
        <w:pStyle w:val="BodyText"/>
        <w:ind w:left="0"/>
        <w:rPr>
          <w:sz w:val="24"/>
        </w:rPr>
      </w:pPr>
    </w:p>
    <w:p>
      <w:pPr>
        <w:pStyle w:val="BodyText"/>
        <w:spacing w:before="113"/>
        <w:ind w:left="0"/>
        <w:rPr>
          <w:sz w:val="24"/>
        </w:rPr>
      </w:pPr>
    </w:p>
    <w:p>
      <w:pPr>
        <w:pStyle w:val="Heading1"/>
      </w:pPr>
      <w:r>
        <w:rPr>
          <w:color w:val="FF8100"/>
          <w:spacing w:val="-2"/>
        </w:rPr>
        <w:t>ADMISSIONS</w:t>
      </w:r>
    </w:p>
    <w:p>
      <w:pPr>
        <w:pStyle w:val="BodyText"/>
        <w:spacing w:line="420" w:lineRule="auto" w:before="147"/>
        <w:ind w:right="7450"/>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152763</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8584pt;width:1.65pt;height:1.65pt;mso-position-horizontal-relative:page;mso-position-vertical-relative:paragraph;z-index:15741952" id="docshape32"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411128</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3"/>
                              </a:lnTo>
                              <a:lnTo>
                                <a:pt x="5044" y="1009"/>
                              </a:lnTo>
                              <a:lnTo>
                                <a:pt x="7480" y="0"/>
                              </a:lnTo>
                              <a:lnTo>
                                <a:pt x="13188" y="0"/>
                              </a:lnTo>
                              <a:lnTo>
                                <a:pt x="15624" y="1009"/>
                              </a:lnTo>
                              <a:lnTo>
                                <a:pt x="19660" y="5043"/>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372334pt;width:1.65pt;height:1.65pt;mso-position-horizontal-relative:page;mso-position-vertical-relative:paragraph;z-index:15742464" id="docshape33" coordorigin="1675,647" coordsize="33,33" path="m1696,680l1687,680,1683,678,1676,672,1675,668,1675,659,1676,655,1683,649,1687,647,1696,647,1699,649,1706,655,1707,659,1707,664,1707,668,1706,672,1699,678,1696,680xe" filled="true" fillcolor="#090909" stroked="false">
                <v:path arrowok="t"/>
                <v:fill type="solid"/>
                <w10:wrap type="none"/>
              </v:shape>
            </w:pict>
          </mc:Fallback>
        </mc:AlternateContent>
      </w:r>
      <w:r>
        <w:rPr>
          <w:color w:val="6E6158"/>
          <w:spacing w:val="-2"/>
        </w:rPr>
        <w:t>Washington California</w:t>
      </w:r>
    </w:p>
    <w:p>
      <w:pPr>
        <w:pStyle w:val="BodyText"/>
        <w:spacing w:line="231" w:lineRule="exact"/>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58408</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99115pt;width:1.65pt;height:1.65pt;mso-position-horizontal-relative:page;mso-position-vertical-relative:paragraph;z-index:15742976" id="docshape34"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Ninth</w:t>
      </w:r>
      <w:r>
        <w:rPr>
          <w:color w:val="6E6158"/>
          <w:spacing w:val="11"/>
        </w:rPr>
        <w:t> </w:t>
      </w:r>
      <w:r>
        <w:rPr>
          <w:color w:val="6E6158"/>
          <w:spacing w:val="-2"/>
        </w:rPr>
        <w:t>Circuit</w:t>
      </w:r>
    </w:p>
    <w:p>
      <w:pPr>
        <w:pStyle w:val="BodyText"/>
        <w:spacing w:line="422" w:lineRule="auto" w:before="174"/>
        <w:ind w:right="3751"/>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169857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8"/>
                              </a:moveTo>
                              <a:lnTo>
                                <a:pt x="7480" y="20668"/>
                              </a:lnTo>
                              <a:lnTo>
                                <a:pt x="5044" y="19658"/>
                              </a:lnTo>
                              <a:lnTo>
                                <a:pt x="1009" y="15624"/>
                              </a:lnTo>
                              <a:lnTo>
                                <a:pt x="0" y="13188"/>
                              </a:lnTo>
                              <a:lnTo>
                                <a:pt x="0" y="7479"/>
                              </a:lnTo>
                              <a:lnTo>
                                <a:pt x="1009" y="5043"/>
                              </a:lnTo>
                              <a:lnTo>
                                <a:pt x="5044" y="1008"/>
                              </a:lnTo>
                              <a:lnTo>
                                <a:pt x="7480" y="0"/>
                              </a:lnTo>
                              <a:lnTo>
                                <a:pt x="13188" y="0"/>
                              </a:lnTo>
                              <a:lnTo>
                                <a:pt x="15624" y="1008"/>
                              </a:lnTo>
                              <a:lnTo>
                                <a:pt x="19660" y="5043"/>
                              </a:lnTo>
                              <a:lnTo>
                                <a:pt x="20669" y="7479"/>
                              </a:lnTo>
                              <a:lnTo>
                                <a:pt x="20669" y="10334"/>
                              </a:lnTo>
                              <a:lnTo>
                                <a:pt x="20669" y="13188"/>
                              </a:lnTo>
                              <a:lnTo>
                                <a:pt x="19660" y="15624"/>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74627pt;width:1.65pt;height:1.65pt;mso-position-horizontal-relative:page;mso-position-vertical-relative:paragraph;z-index:15743488" id="docshape35"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433390</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9" y="15624"/>
                              </a:lnTo>
                              <a:lnTo>
                                <a:pt x="0" y="13188"/>
                              </a:lnTo>
                              <a:lnTo>
                                <a:pt x="0" y="7479"/>
                              </a:lnTo>
                              <a:lnTo>
                                <a:pt x="1009" y="5043"/>
                              </a:lnTo>
                              <a:lnTo>
                                <a:pt x="5044" y="1009"/>
                              </a:lnTo>
                              <a:lnTo>
                                <a:pt x="7480" y="0"/>
                              </a:lnTo>
                              <a:lnTo>
                                <a:pt x="13188" y="0"/>
                              </a:lnTo>
                              <a:lnTo>
                                <a:pt x="15624" y="1009"/>
                              </a:lnTo>
                              <a:lnTo>
                                <a:pt x="19660" y="5043"/>
                              </a:lnTo>
                              <a:lnTo>
                                <a:pt x="20669" y="7479"/>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25252pt;width:1.65pt;height:1.65pt;mso-position-horizontal-relative:page;mso-position-vertical-relative:paragraph;z-index:15744000" id="docshape36" coordorigin="1675,683" coordsize="33,33" path="m1696,715l1687,715,1683,713,1676,707,1675,703,1675,694,1676,690,1683,684,1687,683,1696,683,1699,684,1706,690,1707,694,1707,699,1707,703,1706,707,1699,713,1696,71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691756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8"/>
                              </a:moveTo>
                              <a:lnTo>
                                <a:pt x="7480" y="20668"/>
                              </a:lnTo>
                              <a:lnTo>
                                <a:pt x="5044" y="19658"/>
                              </a:lnTo>
                              <a:lnTo>
                                <a:pt x="1009" y="15622"/>
                              </a:lnTo>
                              <a:lnTo>
                                <a:pt x="0" y="13186"/>
                              </a:lnTo>
                              <a:lnTo>
                                <a:pt x="0" y="7479"/>
                              </a:lnTo>
                              <a:lnTo>
                                <a:pt x="1009" y="5042"/>
                              </a:lnTo>
                              <a:lnTo>
                                <a:pt x="5044" y="1008"/>
                              </a:lnTo>
                              <a:lnTo>
                                <a:pt x="7480" y="0"/>
                              </a:lnTo>
                              <a:lnTo>
                                <a:pt x="13188" y="0"/>
                              </a:lnTo>
                              <a:lnTo>
                                <a:pt x="15624" y="1008"/>
                              </a:lnTo>
                              <a:lnTo>
                                <a:pt x="19660" y="5042"/>
                              </a:lnTo>
                              <a:lnTo>
                                <a:pt x="20669" y="7479"/>
                              </a:lnTo>
                              <a:lnTo>
                                <a:pt x="20669" y="10334"/>
                              </a:lnTo>
                              <a:lnTo>
                                <a:pt x="20669" y="13186"/>
                              </a:lnTo>
                              <a:lnTo>
                                <a:pt x="19660" y="15622"/>
                              </a:lnTo>
                              <a:lnTo>
                                <a:pt x="15624" y="19658"/>
                              </a:lnTo>
                              <a:lnTo>
                                <a:pt x="13188" y="20668"/>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69002pt;width:1.65pt;height:1.65pt;mso-position-horizontal-relative:page;mso-position-vertical-relative:paragraph;z-index:15744512" id="docshape37" coordorigin="1675,1089" coordsize="33,33" path="m1696,1122l1687,1122,1683,1120,1676,1114,1675,1110,1675,1101,1676,1097,1683,1091,1687,1089,1696,1089,1699,1091,1706,1097,1707,1101,1707,1106,1707,1110,1706,1114,1699,1120,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950121</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12752pt;width:1.65pt;height:1.65pt;mso-position-horizontal-relative:page;mso-position-vertical-relative:paragraph;z-index:15745024" id="docshape38" coordorigin="1675,1496" coordsize="33,33" path="m1696,1529l1687,1529,1683,1527,1676,1521,1675,1517,1675,1508,1676,1504,1683,1498,1687,1496,1696,1496,1699,1498,1706,1504,1707,1508,1707,1513,1707,1517,1706,1521,1699,1527,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1208487</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6"/>
                              </a:moveTo>
                              <a:lnTo>
                                <a:pt x="7480" y="20666"/>
                              </a:lnTo>
                              <a:lnTo>
                                <a:pt x="5044" y="19657"/>
                              </a:lnTo>
                              <a:lnTo>
                                <a:pt x="1009" y="15622"/>
                              </a:lnTo>
                              <a:lnTo>
                                <a:pt x="0" y="13188"/>
                              </a:lnTo>
                              <a:lnTo>
                                <a:pt x="0" y="7481"/>
                              </a:lnTo>
                              <a:lnTo>
                                <a:pt x="1009" y="5043"/>
                              </a:lnTo>
                              <a:lnTo>
                                <a:pt x="5044" y="1009"/>
                              </a:lnTo>
                              <a:lnTo>
                                <a:pt x="7480" y="0"/>
                              </a:lnTo>
                              <a:lnTo>
                                <a:pt x="13188" y="0"/>
                              </a:lnTo>
                              <a:lnTo>
                                <a:pt x="15624" y="1009"/>
                              </a:lnTo>
                              <a:lnTo>
                                <a:pt x="19660" y="5043"/>
                              </a:lnTo>
                              <a:lnTo>
                                <a:pt x="20669" y="7481"/>
                              </a:lnTo>
                              <a:lnTo>
                                <a:pt x="20669" y="10334"/>
                              </a:lnTo>
                              <a:lnTo>
                                <a:pt x="20669" y="13188"/>
                              </a:lnTo>
                              <a:lnTo>
                                <a:pt x="19660" y="15622"/>
                              </a:lnTo>
                              <a:lnTo>
                                <a:pt x="15624" y="19657"/>
                              </a:lnTo>
                              <a:lnTo>
                                <a:pt x="13188" y="20666"/>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56502pt;width:1.65pt;height:1.65pt;mso-position-horizontal-relative:page;mso-position-vertical-relative:paragraph;z-index:15745536" id="docshape39" coordorigin="1675,1903" coordsize="33,33" path="m1696,1936l1687,1936,1683,1934,1676,1928,1675,1924,1675,1915,1676,1911,1683,1905,1687,1903,1696,1903,1699,1905,1706,1911,1707,1915,1707,1919,1707,1924,1706,1928,1699,1934,1696,1936xe" filled="true" fillcolor="#090909" stroked="false">
                <v:path arrowok="t"/>
                <v:fill type="solid"/>
                <w10:wrap type="none"/>
              </v:shape>
            </w:pict>
          </mc:Fallback>
        </mc:AlternateContent>
      </w:r>
      <w:r>
        <w:rPr>
          <w:color w:val="6E6158"/>
        </w:rPr>
        <w:t>United States District Court, Western District of </w:t>
      </w:r>
      <w:r>
        <w:rPr>
          <w:color w:val="6E6158"/>
        </w:rPr>
        <w:t>Washington United States District Court, Eastern District of Washington United States District Court, Central District of California United States District Court, Northern District of California United States District Court, Southern District of California</w:t>
      </w:r>
    </w:p>
    <w:sectPr>
      <w:pgSz w:w="12240" w:h="15840"/>
      <w:pgMar w:top="50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business-litigation/" TargetMode="External"/><Relationship Id="rId9" Type="http://schemas.openxmlformats.org/officeDocument/2006/relationships/hyperlink" Target="https://www.fennemorelaw.com/contact-us/seattle/" TargetMode="External"/><Relationship Id="rId10" Type="http://schemas.openxmlformats.org/officeDocument/2006/relationships/hyperlink" Target="mailto:mchait@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2025-01-07T15:32:40Z</dcterms:created>
  <dcterms:modified xsi:type="dcterms:W3CDTF">2025-01-07T15:32:40Z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LastSaved">
    <vt:filetime>2025-01-07T00:00:00Z</vt:filetime>
  </property>
  <property fmtid="{D5CDD505-2E9C-101B-9397-08002B2CF9AE}" pid="4" name="Producer">
    <vt:lpwstr>ConvertAPI</vt:lpwstr>
  </property>
</Properties>
</file>