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95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95850"/>
                          <a:chExt cx="6066790" cy="4895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84285" y="763308"/>
                            <a:ext cx="13442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SANDRA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WALSH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909.723.1737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8517" y="2763906"/>
                            <a:ext cx="14154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swalsh@fennemorelaw.com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761551"/>
                            <a:ext cx="79438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OVERVI</w:t>
                              </w:r>
                              <w:r>
                                <w:rPr>
                                  <w:b/>
                                  <w:color w:val="FF8100"/>
                                  <w:spacing w:val="-8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28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411843" y="4019563"/>
                            <a:ext cx="12592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sweat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small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stuff.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6155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5.5pt;mso-position-horizontal-relative:page;mso-position-vertical-relative:page;z-index:15728640" id="docshapegroup1" coordorigin="1341,560" coordsize="9554,7710">
                <v:rect style="position:absolute;left:1341;top:5955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58;top:1762;width:211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SANDRA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WALSH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909.723.1737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401;top:4912;width:222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swalsh@fennemorelaw.com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483;width:1251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OVERVI</w:t>
                        </w:r>
                        <w:r>
                          <w:rPr>
                            <w:b/>
                            <w:color w:val="FF8100"/>
                            <w:spacing w:val="-8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728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5139;top:6890;width:198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sweat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small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stuff.</w:t>
                        </w:r>
                      </w:p>
                    </w:txbxContent>
                  </v:textbox>
                  <w10:wrap type="none"/>
                </v:shape>
                <v:shape style="position:absolute;left:8986;top:64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pStyle w:val="BodyText"/>
        <w:spacing w:line="297" w:lineRule="auto" w:before="1"/>
        <w:ind w:left="104" w:right="366"/>
      </w:pPr>
      <w:r>
        <w:rPr>
          <w:color w:val="6E6158"/>
        </w:rPr>
        <w:t>Sandra Walsh is a paralegal who works out of our firm’s San Bernardino office. Her work focuses</w:t>
      </w:r>
      <w:r>
        <w:rPr>
          <w:color w:val="6E6158"/>
          <w:spacing w:val="40"/>
        </w:rPr>
        <w:t> </w:t>
      </w:r>
      <w:r>
        <w:rPr>
          <w:color w:val="6E6158"/>
        </w:rPr>
        <w:t>primarily in the areas of business/transactional matters, entity formation and maintenance,</w:t>
      </w:r>
      <w:r>
        <w:rPr>
          <w:color w:val="6E6158"/>
          <w:spacing w:val="80"/>
        </w:rPr>
        <w:t> </w:t>
      </w:r>
      <w:r>
        <w:rPr>
          <w:color w:val="6E6158"/>
        </w:rPr>
        <w:t>estate</w:t>
      </w:r>
      <w:r>
        <w:rPr>
          <w:color w:val="6E6158"/>
          <w:spacing w:val="37"/>
        </w:rPr>
        <w:t> </w:t>
      </w:r>
      <w:r>
        <w:rPr>
          <w:color w:val="6E6158"/>
        </w:rPr>
        <w:t>planning,</w:t>
      </w:r>
      <w:r>
        <w:rPr>
          <w:color w:val="6E6158"/>
          <w:spacing w:val="37"/>
        </w:rPr>
        <w:t> </w:t>
      </w:r>
      <w:r>
        <w:rPr>
          <w:color w:val="6E6158"/>
        </w:rPr>
        <w:t>probate,</w:t>
      </w:r>
      <w:r>
        <w:rPr>
          <w:color w:val="6E6158"/>
          <w:spacing w:val="37"/>
        </w:rPr>
        <w:t> </w:t>
      </w:r>
      <w:r>
        <w:rPr>
          <w:color w:val="6E6158"/>
        </w:rPr>
        <w:t>third-party</w:t>
      </w:r>
      <w:r>
        <w:rPr>
          <w:color w:val="6E6158"/>
          <w:spacing w:val="37"/>
        </w:rPr>
        <w:t> </w:t>
      </w:r>
      <w:r>
        <w:rPr>
          <w:color w:val="6E6158"/>
        </w:rPr>
        <w:t>liens,</w:t>
      </w:r>
      <w:r>
        <w:rPr>
          <w:color w:val="6E6158"/>
          <w:spacing w:val="37"/>
        </w:rPr>
        <w:t> </w:t>
      </w:r>
      <w:r>
        <w:rPr>
          <w:color w:val="6E6158"/>
        </w:rPr>
        <w:t>health</w:t>
      </w:r>
      <w:r>
        <w:rPr>
          <w:color w:val="6E6158"/>
          <w:spacing w:val="37"/>
        </w:rPr>
        <w:t> </w:t>
      </w:r>
      <w:r>
        <w:rPr>
          <w:color w:val="6E6158"/>
        </w:rPr>
        <w:t>insurance</w:t>
      </w:r>
      <w:r>
        <w:rPr>
          <w:color w:val="6E6158"/>
          <w:spacing w:val="37"/>
        </w:rPr>
        <w:t> </w:t>
      </w:r>
      <w:r>
        <w:rPr>
          <w:color w:val="6E6158"/>
        </w:rPr>
        <w:t>billing,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some</w:t>
      </w:r>
      <w:r>
        <w:rPr>
          <w:color w:val="6E6158"/>
          <w:spacing w:val="37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7" w:lineRule="auto" w:before="191"/>
        <w:ind w:left="104" w:right="366"/>
      </w:pPr>
      <w:r>
        <w:rPr>
          <w:color w:val="6E6158"/>
        </w:rPr>
        <w:t>Sandy originally joined the firm and worked with attorney Ken Stream, and his group with a</w:t>
      </w:r>
      <w:r>
        <w:rPr>
          <w:color w:val="6E6158"/>
          <w:spacing w:val="40"/>
        </w:rPr>
        <w:t> </w:t>
      </w:r>
      <w:r>
        <w:rPr>
          <w:color w:val="6E6158"/>
        </w:rPr>
        <w:t>different plan in mind, but found that she enjoyed the team aspect of working in a legal office.</w:t>
      </w:r>
      <w:r>
        <w:rPr>
          <w:color w:val="6E6158"/>
          <w:spacing w:val="40"/>
        </w:rPr>
        <w:t> </w:t>
      </w:r>
      <w:r>
        <w:rPr>
          <w:color w:val="6E6158"/>
        </w:rPr>
        <w:t>To this day, Sandy enjoys working through analytical tasks and assisting others.</w:t>
      </w:r>
    </w:p>
    <w:p>
      <w:pPr>
        <w:pStyle w:val="BodyText"/>
        <w:spacing w:line="292" w:lineRule="auto" w:before="191"/>
        <w:ind w:left="104" w:right="366"/>
      </w:pPr>
      <w:r>
        <w:rPr>
          <w:color w:val="6E6158"/>
        </w:rPr>
        <w:t>Outside of work, Sandy recharges her batteries by exercising, listening to music, reading and</w:t>
      </w:r>
      <w:r>
        <w:rPr>
          <w:color w:val="6E6158"/>
          <w:spacing w:val="40"/>
        </w:rPr>
        <w:t> </w:t>
      </w:r>
      <w:r>
        <w:rPr>
          <w:color w:val="6E6158"/>
        </w:rPr>
        <w:t>spending time with loved ones.</w:t>
      </w:r>
    </w:p>
    <w:p>
      <w:pPr>
        <w:pStyle w:val="BodyText"/>
        <w:spacing w:line="422" w:lineRule="auto" w:before="1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60459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60623pt;width:1.65pt;height:1.65pt;mso-position-horizontal-relative:page;mso-position-vertical-relative:paragraph;z-index:15729152" id="docshape13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323992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1248pt;width:1.65pt;height:1.65pt;mso-position-horizontal-relative:page;mso-position-vertical-relative:paragraph;z-index:15729664" id="docshape14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582358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54996pt;width:1.65pt;height:1.65pt;mso-position-horizontal-relative:page;mso-position-vertical-relative:paragraph;z-index:15730176" id="docshape15" coordorigin="1675,917" coordsize="33,33" path="m1696,950l1687,950,1683,948,1676,942,1675,938,1675,929,1676,925,1683,919,1687,917,1696,917,1699,919,1706,925,1707,929,1707,933,1707,938,1706,942,1699,948,1696,9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840724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98746pt;width:1.65pt;height:1.65pt;mso-position-horizontal-relative:page;mso-position-vertical-relative:paragraph;z-index:15730688" id="docshape16" coordorigin="1675,1324" coordsize="33,33" path="m1696,1357l1687,1357,1683,1355,1676,1349,1675,1345,1675,1336,1676,1332,1683,1326,1687,1324,1696,1324,1699,1326,1706,1332,1707,1336,1707,1340,1707,1345,1706,1349,1699,1355,1696,13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Planning Estate Litigation Business &amp; </w:t>
      </w:r>
      <w:r>
        <w:rPr>
          <w:color w:val="6E6158"/>
        </w:rPr>
        <w:t>Finance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158056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384pt;width:1.65pt;height:1.65pt;mso-position-horizontal-relative:page;mso-position-vertical-relative:paragraph;z-index:15731200" id="docshape17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Currently</w:t>
      </w:r>
      <w:r>
        <w:rPr>
          <w:color w:val="6E6158"/>
          <w:spacing w:val="15"/>
        </w:rPr>
        <w:t> </w:t>
      </w:r>
      <w:r>
        <w:rPr>
          <w:color w:val="6E6158"/>
        </w:rPr>
        <w:t>attending</w:t>
      </w:r>
      <w:r>
        <w:rPr>
          <w:color w:val="6E6158"/>
          <w:spacing w:val="15"/>
        </w:rPr>
        <w:t> </w:t>
      </w:r>
      <w:r>
        <w:rPr>
          <w:color w:val="6E6158"/>
        </w:rPr>
        <w:t>Riverside</w:t>
      </w:r>
      <w:r>
        <w:rPr>
          <w:color w:val="6E6158"/>
          <w:spacing w:val="15"/>
        </w:rPr>
        <w:t> </w:t>
      </w:r>
      <w:r>
        <w:rPr>
          <w:color w:val="6E6158"/>
        </w:rPr>
        <w:t>City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396pt;width:1.65pt;height:1.65pt;mso-position-horizontal-relative:page;mso-position-vertical-relative:paragraph;z-index:15731712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411075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145pt;width:1.65pt;height:1.65pt;mso-position-horizontal-relative:page;mso-position-vertical-relative:paragraph;z-index:15732224" id="docshape19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2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3248" id="docshape21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Litigation Business &amp; </w:t>
      </w:r>
      <w:r>
        <w:rPr>
          <w:color w:val="6E6158"/>
        </w:rPr>
        <w:t>Finance</w:t>
      </w:r>
    </w:p>
    <w:p>
      <w:pPr>
        <w:pStyle w:val="Heading1"/>
        <w:spacing w:before="46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3760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p>
      <w:pPr>
        <w:pStyle w:val="BodyText"/>
        <w:spacing w:line="422" w:lineRule="auto" w:before="171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168354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28pt;width:1.65pt;height:1.65pt;mso-position-horizontal-relative:page;mso-position-vertical-relative:paragraph;z-index:15734272" id="docshape2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426720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00029pt;width:1.65pt;height:1.65pt;mso-position-horizontal-relative:page;mso-position-vertical-relative:paragraph;z-index:15734784" id="docshape24" coordorigin="1675,672" coordsize="33,33" path="m1696,705l1687,705,1683,703,1676,697,1675,693,1675,684,1676,680,1683,674,1687,672,1696,672,1699,674,1706,680,1707,684,1707,688,1707,693,1706,697,1699,703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685085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943779pt;width:1.65pt;height:1.65pt;mso-position-horizontal-relative:page;mso-position-vertical-relative:paragraph;z-index:15735296" id="docshape25" coordorigin="1675,1079" coordsize="33,33" path="m1696,1111l1687,1111,1683,1110,1676,1103,1675,1100,1675,1091,1676,1087,1683,1080,1687,1079,1696,1079,1699,1080,1706,1087,1707,1091,1707,1095,1707,1100,1706,1103,1699,1110,1696,11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948618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694405pt;width:1.65pt;height:1.65pt;mso-position-horizontal-relative:page;mso-position-vertical-relative:paragraph;z-index:15735808" id="docshape26" coordorigin="1675,1494" coordsize="33,33" path="m1696,1526l1687,1526,1683,1525,1676,1518,1675,1515,1675,1506,1676,1502,1683,1495,1687,1494,1696,1494,1699,1495,1706,1502,1707,1506,1707,1510,1707,1515,1706,1518,1699,1525,1696,1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Planning Estate Litigation Business &amp; </w:t>
      </w:r>
      <w:r>
        <w:rPr>
          <w:color w:val="6E6158"/>
        </w:rPr>
        <w:t>Finance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swals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2025-01-02T06:38:30Z</dcterms:created>
  <dcterms:modified xsi:type="dcterms:W3CDTF">2025-01-02T06:38:30Z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