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69" w:right="146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VALERIE GODFREY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602.916.5769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602.916.5969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vgodfrey@fennemorelaw.com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opacity="53713f"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69" w:right="146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VALERIE GODFREY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602.916.5769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602.916.5969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vgodfrey@fennemorelaw.com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VALERIE</w:t>
      </w:r>
      <w:r>
        <w:rPr>
          <w:color w:val="002E6B"/>
          <w:spacing w:val="10"/>
        </w:rPr>
        <w:t> </w:t>
      </w:r>
      <w:r>
        <w:rPr>
          <w:color w:val="002E6B"/>
          <w:spacing w:val="-2"/>
        </w:rPr>
        <w:t>GODFREY</w:t>
      </w:r>
    </w:p>
    <w:p>
      <w:pPr>
        <w:pStyle w:val="BodyText"/>
        <w:spacing w:line="295" w:lineRule="auto"/>
        <w:ind w:right="632"/>
      </w:pPr>
      <w:r>
        <w:rPr>
          <w:color w:val="6E6158"/>
        </w:rPr>
        <w:t>Valerie is a paralegal working primarily in the commercial litigation group. She has over 27 years</w:t>
      </w:r>
      <w:r>
        <w:rPr>
          <w:color w:val="6E6158"/>
          <w:spacing w:val="40"/>
        </w:rPr>
        <w:t> </w:t>
      </w:r>
      <w:r>
        <w:rPr>
          <w:color w:val="6E6158"/>
        </w:rPr>
        <w:t>of experience in civil, commercial and white collar criminal litigation, including all phases of</w:t>
      </w:r>
      <w:r>
        <w:rPr>
          <w:color w:val="6E6158"/>
          <w:spacing w:val="40"/>
        </w:rPr>
        <w:t> </w:t>
      </w:r>
      <w:r>
        <w:rPr>
          <w:color w:val="6E6158"/>
        </w:rPr>
        <w:t>pretrial</w:t>
      </w:r>
      <w:r>
        <w:rPr>
          <w:color w:val="6E6158"/>
          <w:spacing w:val="33"/>
        </w:rPr>
        <w:t> </w:t>
      </w:r>
      <w:r>
        <w:rPr>
          <w:color w:val="6E6158"/>
        </w:rPr>
        <w:t>discovery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trial</w:t>
      </w:r>
      <w:r>
        <w:rPr>
          <w:color w:val="6E6158"/>
          <w:spacing w:val="33"/>
        </w:rPr>
        <w:t> </w:t>
      </w:r>
      <w:r>
        <w:rPr>
          <w:color w:val="6E6158"/>
        </w:rPr>
        <w:t>preparation.</w:t>
      </w:r>
      <w:r>
        <w:rPr>
          <w:color w:val="6E6158"/>
          <w:spacing w:val="33"/>
        </w:rPr>
        <w:t> </w:t>
      </w:r>
      <w:r>
        <w:rPr>
          <w:color w:val="6E6158"/>
        </w:rPr>
        <w:t>Valerie</w:t>
      </w:r>
      <w:r>
        <w:rPr>
          <w:color w:val="6E6158"/>
          <w:spacing w:val="33"/>
        </w:rPr>
        <w:t> </w:t>
      </w:r>
      <w:r>
        <w:rPr>
          <w:color w:val="6E6158"/>
        </w:rPr>
        <w:t>focuses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practice</w:t>
      </w:r>
      <w:r>
        <w:rPr>
          <w:color w:val="6E6158"/>
          <w:spacing w:val="33"/>
        </w:rPr>
        <w:t> </w:t>
      </w:r>
      <w:r>
        <w:rPr>
          <w:color w:val="6E6158"/>
        </w:rPr>
        <w:t>primarily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investigations and litigation, in both civil and criminal settings, with a strong emphasis on large, complex and</w:t>
      </w:r>
      <w:r>
        <w:rPr>
          <w:color w:val="6E6158"/>
          <w:spacing w:val="40"/>
        </w:rPr>
        <w:t> </w:t>
      </w:r>
      <w:r>
        <w:rPr>
          <w:color w:val="6E6158"/>
        </w:rPr>
        <w:t>document</w:t>
      </w:r>
      <w:r>
        <w:rPr>
          <w:color w:val="6E6158"/>
          <w:spacing w:val="33"/>
        </w:rPr>
        <w:t> </w:t>
      </w:r>
      <w:r>
        <w:rPr>
          <w:color w:val="6E6158"/>
        </w:rPr>
        <w:t>intensive</w:t>
      </w:r>
      <w:r>
        <w:rPr>
          <w:color w:val="6E6158"/>
          <w:spacing w:val="33"/>
        </w:rPr>
        <w:t> </w:t>
      </w:r>
      <w:r>
        <w:rPr>
          <w:color w:val="6E6158"/>
        </w:rPr>
        <w:t>cases.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experience</w:t>
      </w:r>
      <w:r>
        <w:rPr>
          <w:color w:val="6E6158"/>
          <w:spacing w:val="33"/>
        </w:rPr>
        <w:t> </w:t>
      </w:r>
      <w:r>
        <w:rPr>
          <w:color w:val="6E6158"/>
        </w:rPr>
        <w:t>includes</w:t>
      </w:r>
      <w:r>
        <w:rPr>
          <w:color w:val="6E6158"/>
          <w:spacing w:val="33"/>
        </w:rPr>
        <w:t> </w:t>
      </w:r>
      <w:r>
        <w:rPr>
          <w:color w:val="6E6158"/>
        </w:rPr>
        <w:t>all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discovery,</w:t>
      </w:r>
      <w:r>
        <w:rPr>
          <w:color w:val="6E6158"/>
          <w:spacing w:val="33"/>
        </w:rPr>
        <w:t> </w:t>
      </w:r>
      <w:r>
        <w:rPr>
          <w:color w:val="6E6158"/>
        </w:rPr>
        <w:t>factual</w:t>
      </w:r>
      <w:r>
        <w:rPr>
          <w:color w:val="6E6158"/>
          <w:spacing w:val="33"/>
        </w:rPr>
        <w:t> </w:t>
      </w:r>
      <w:r>
        <w:rPr>
          <w:color w:val="6E6158"/>
        </w:rPr>
        <w:t>research,</w:t>
      </w:r>
    </w:p>
    <w:p>
      <w:pPr>
        <w:pStyle w:val="BodyText"/>
        <w:spacing w:line="292" w:lineRule="auto" w:before="8"/>
        <w:ind w:right="599"/>
        <w:jc w:val="both"/>
      </w:pPr>
      <w:r>
        <w:rPr>
          <w:color w:val="6E6158"/>
        </w:rPr>
        <w:t>investigations,</w:t>
      </w:r>
      <w:r>
        <w:rPr>
          <w:color w:val="6E6158"/>
          <w:spacing w:val="27"/>
        </w:rPr>
        <w:t> </w:t>
      </w:r>
      <w:r>
        <w:rPr>
          <w:color w:val="6E6158"/>
        </w:rPr>
        <w:t>witness</w:t>
      </w:r>
      <w:r>
        <w:rPr>
          <w:color w:val="6E6158"/>
          <w:spacing w:val="27"/>
        </w:rPr>
        <w:t> </w:t>
      </w:r>
      <w:r>
        <w:rPr>
          <w:color w:val="6E6158"/>
        </w:rPr>
        <w:t>interviewing,</w:t>
      </w:r>
      <w:r>
        <w:rPr>
          <w:color w:val="6E6158"/>
          <w:spacing w:val="27"/>
        </w:rPr>
        <w:t> </w:t>
      </w:r>
      <w:r>
        <w:rPr>
          <w:color w:val="6E6158"/>
        </w:rPr>
        <w:t>preparation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pleadings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preparation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attendance at mediation, arbitration and trial. She has extensive experience in various database </w:t>
      </w:r>
      <w:r>
        <w:rPr>
          <w:color w:val="6E6158"/>
        </w:rPr>
        <w:t>document review and data management.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157681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838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</w:rPr>
        <w:t>Certificate,</w:t>
      </w:r>
      <w:r>
        <w:rPr>
          <w:color w:val="6E6158"/>
          <w:spacing w:val="22"/>
        </w:rPr>
        <w:t> </w:t>
      </w:r>
      <w:r>
        <w:rPr>
          <w:color w:val="6E6158"/>
        </w:rPr>
        <w:t>Southwestern</w:t>
      </w:r>
      <w:r>
        <w:rPr>
          <w:color w:val="6E6158"/>
          <w:spacing w:val="22"/>
        </w:rPr>
        <w:t> </w: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left="356" w:right="7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49pt;width:1.65pt;height:1.65pt;mso-position-horizontal-relative:page;mso-position-vertical-relative:paragraph;z-index:15729664" id="docshape8" coordorigin="1675,241" coordsize="33,33" path="m1696,273l1687,273,1683,272,1676,266,1675,262,1675,253,1676,249,1683,242,1687,241,1696,241,1699,242,1706,249,1707,253,1707,257,1707,262,1706,266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411335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599pt;width:1.65pt;height:1.65pt;mso-position-horizontal-relative:page;mso-position-vertical-relative:paragraph;z-index:15730176" id="docshape9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23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vgodfr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2025-01-02T06:58:30Z</dcterms:created>
  <dcterms:modified xsi:type="dcterms:W3CDTF">2025-01-02T06:58:30Z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