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490519" y="763308"/>
                            <a:ext cx="217614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hanging="7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VIKRAMA S.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CHANDRASHEKAR</w:t>
                              </w:r>
                            </w:p>
                            <w:p>
                              <w:pPr>
                                <w:spacing w:before="48"/>
                                <w:ind w:left="0" w:right="8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8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2133494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600163" y="2500373"/>
                            <a:ext cx="19119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vchandrashekar@fennemorelaw.com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9152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38;top:1762;width:3427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hanging="7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VIKRAMA S.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CHANDRASHEKAR</w:t>
                        </w:r>
                      </w:p>
                      <w:p>
                        <w:pPr>
                          <w:spacing w:before="48"/>
                          <w:ind w:left="0" w:right="8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8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919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303.813.3810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010;top:4497;width:3011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vchandrashekar@fennemorelaw.com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VIKRAMA</w:t>
      </w:r>
      <w:r>
        <w:rPr>
          <w:color w:val="FF8100"/>
          <w:spacing w:val="7"/>
        </w:rPr>
        <w:t> </w:t>
      </w:r>
      <w:r>
        <w:rPr>
          <w:color w:val="FF8100"/>
        </w:rPr>
        <w:t>S.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CHANDRASHEKAR</w:t>
      </w:r>
    </w:p>
    <w:p>
      <w:pPr>
        <w:pStyle w:val="BodyText"/>
        <w:spacing w:line="295" w:lineRule="auto" w:before="146"/>
        <w:ind w:left="104" w:right="199"/>
      </w:pPr>
      <w:r>
        <w:rPr>
          <w:color w:val="6E6158"/>
        </w:rPr>
        <w:t>Vika is a member of the Business Litigation team and handles a wide variety of civil and</w:t>
      </w:r>
      <w:r>
        <w:rPr>
          <w:color w:val="6E6158"/>
          <w:spacing w:val="40"/>
        </w:rPr>
        <w:t> </w:t>
      </w:r>
      <w:r>
        <w:rPr>
          <w:color w:val="6E6158"/>
        </w:rPr>
        <w:t>commercial litigation matters across a wide range of industries, including in property, real estate,</w:t>
      </w:r>
      <w:r>
        <w:rPr>
          <w:color w:val="6E6158"/>
          <w:spacing w:val="40"/>
        </w:rPr>
        <w:t> </w:t>
      </w:r>
      <w:r>
        <w:rPr>
          <w:color w:val="6E6158"/>
        </w:rPr>
        <w:t>landlord/tenant, and cannabis-related disputes, complex business and </w:t>
      </w:r>
      <w:r>
        <w:rPr>
          <w:color w:val="6E6158"/>
        </w:rPr>
        <w:t>shareholder/membership</w:t>
      </w:r>
      <w:r>
        <w:rPr>
          <w:color w:val="6E6158"/>
          <w:spacing w:val="40"/>
        </w:rPr>
        <w:t> </w:t>
      </w:r>
      <w:r>
        <w:rPr>
          <w:color w:val="6E6158"/>
        </w:rPr>
        <w:t>disputes, construction matters, and with municipal/governmental issues. He has significant</w:t>
      </w:r>
      <w:r>
        <w:rPr>
          <w:color w:val="6E6158"/>
          <w:spacing w:val="40"/>
        </w:rPr>
        <w:t> </w:t>
      </w:r>
      <w:r>
        <w:rPr>
          <w:color w:val="6E6158"/>
        </w:rPr>
        <w:t>experience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all</w:t>
      </w:r>
      <w:r>
        <w:rPr>
          <w:color w:val="6E6158"/>
          <w:spacing w:val="25"/>
        </w:rPr>
        <w:t> </w:t>
      </w:r>
      <w:r>
        <w:rPr>
          <w:color w:val="6E6158"/>
        </w:rPr>
        <w:t>facets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litigation,</w:t>
      </w:r>
      <w:r>
        <w:rPr>
          <w:color w:val="6E6158"/>
          <w:spacing w:val="25"/>
        </w:rPr>
        <w:t> </w:t>
      </w:r>
      <w:r>
        <w:rPr>
          <w:color w:val="6E6158"/>
        </w:rPr>
        <w:t>from</w:t>
      </w:r>
      <w:r>
        <w:rPr>
          <w:color w:val="6E6158"/>
          <w:spacing w:val="25"/>
        </w:rPr>
        <w:t> </w:t>
      </w:r>
      <w:r>
        <w:rPr>
          <w:color w:val="6E6158"/>
        </w:rPr>
        <w:t>early</w:t>
      </w:r>
      <w:r>
        <w:rPr>
          <w:color w:val="6E6158"/>
          <w:spacing w:val="25"/>
        </w:rPr>
        <w:t> </w:t>
      </w:r>
      <w:r>
        <w:rPr>
          <w:color w:val="6E6158"/>
        </w:rPr>
        <w:t>case</w:t>
      </w:r>
      <w:r>
        <w:rPr>
          <w:color w:val="6E6158"/>
          <w:spacing w:val="25"/>
        </w:rPr>
        <w:t> </w:t>
      </w:r>
      <w:r>
        <w:rPr>
          <w:color w:val="6E6158"/>
        </w:rPr>
        <w:t>resolution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trials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arbitrations.</w:t>
      </w:r>
      <w:r>
        <w:rPr>
          <w:color w:val="6E6158"/>
          <w:spacing w:val="25"/>
        </w:rPr>
        <w:t> </w:t>
      </w:r>
      <w:r>
        <w:rPr>
          <w:color w:val="6E6158"/>
        </w:rPr>
        <w:t>Vika</w:t>
      </w:r>
      <w:r>
        <w:rPr>
          <w:color w:val="6E6158"/>
          <w:spacing w:val="25"/>
        </w:rPr>
        <w:t> </w:t>
      </w:r>
      <w:r>
        <w:rPr>
          <w:color w:val="6E6158"/>
        </w:rPr>
        <w:t>is</w:t>
      </w:r>
    </w:p>
    <w:p>
      <w:pPr>
        <w:pStyle w:val="BodyText"/>
        <w:spacing w:line="295" w:lineRule="auto" w:before="8"/>
        <w:ind w:left="104" w:right="199"/>
      </w:pPr>
      <w:r>
        <w:rPr>
          <w:color w:val="6E6158"/>
        </w:rPr>
        <w:t>also</w:t>
      </w:r>
      <w:r>
        <w:rPr>
          <w:color w:val="6E6158"/>
          <w:spacing w:val="16"/>
        </w:rPr>
        <w:t> </w:t>
      </w:r>
      <w:r>
        <w:rPr>
          <w:color w:val="6E6158"/>
        </w:rPr>
        <w:t>a</w:t>
      </w:r>
      <w:r>
        <w:rPr>
          <w:color w:val="6E6158"/>
          <w:spacing w:val="16"/>
        </w:rPr>
        <w:t> </w:t>
      </w:r>
      <w:r>
        <w:rPr>
          <w:color w:val="6E6158"/>
        </w:rPr>
        <w:t>member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the</w:t>
      </w:r>
      <w:r>
        <w:rPr>
          <w:color w:val="6E6158"/>
          <w:spacing w:val="16"/>
        </w:rPr>
        <w:t> </w:t>
      </w:r>
      <w:r>
        <w:rPr>
          <w:color w:val="6E6158"/>
        </w:rPr>
        <w:t>firm’s</w:t>
      </w:r>
      <w:r>
        <w:rPr>
          <w:color w:val="6E6158"/>
          <w:spacing w:val="16"/>
        </w:rPr>
        <w:t> </w:t>
      </w:r>
      <w:r>
        <w:rPr>
          <w:color w:val="6E6158"/>
        </w:rPr>
        <w:t>Financial</w:t>
      </w:r>
      <w:r>
        <w:rPr>
          <w:color w:val="6E6158"/>
          <w:spacing w:val="16"/>
        </w:rPr>
        <w:t> </w:t>
      </w:r>
      <w:r>
        <w:rPr>
          <w:color w:val="6E6158"/>
        </w:rPr>
        <w:t>Restructuring</w:t>
      </w:r>
      <w:r>
        <w:rPr>
          <w:color w:val="6E6158"/>
          <w:spacing w:val="16"/>
        </w:rPr>
        <w:t> </w:t>
      </w:r>
      <w:r>
        <w:rPr>
          <w:color w:val="6E6158"/>
        </w:rPr>
        <w:t>team,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has</w:t>
      </w:r>
      <w:r>
        <w:rPr>
          <w:color w:val="6E6158"/>
          <w:spacing w:val="16"/>
        </w:rPr>
        <w:t> </w:t>
      </w:r>
      <w:r>
        <w:rPr>
          <w:color w:val="6E6158"/>
        </w:rPr>
        <w:t>experience</w:t>
      </w:r>
      <w:r>
        <w:rPr>
          <w:color w:val="6E6158"/>
          <w:spacing w:val="16"/>
        </w:rPr>
        <w:t> </w:t>
      </w:r>
      <w:r>
        <w:rPr>
          <w:color w:val="6E6158"/>
        </w:rPr>
        <w:t>handling</w:t>
      </w:r>
      <w:r>
        <w:rPr>
          <w:color w:val="6E6158"/>
          <w:spacing w:val="16"/>
        </w:rPr>
        <w:t> </w:t>
      </w:r>
      <w:r>
        <w:rPr>
          <w:color w:val="6E6158"/>
        </w:rPr>
        <w:t>matters in bankruptcy and receivership, with a focus on creditors’ rights. He has successfully litigated</w:t>
      </w:r>
      <w:r>
        <w:rPr>
          <w:color w:val="6E6158"/>
          <w:spacing w:val="40"/>
        </w:rPr>
        <w:t> </w:t>
      </w:r>
      <w:r>
        <w:rPr>
          <w:color w:val="6E6158"/>
        </w:rPr>
        <w:t>adversary proceedings and counseled clients through complex bankruptcy issues under both</w:t>
      </w:r>
      <w:r>
        <w:rPr>
          <w:color w:val="6E6158"/>
          <w:spacing w:val="40"/>
        </w:rPr>
        <w:t> </w:t>
      </w:r>
      <w:r>
        <w:rPr>
          <w:color w:val="6E6158"/>
        </w:rPr>
        <w:t>Chapter 7 and Chapter 11 of the Bankruptcy Code. He enjoys the intricacies of trial work and</w:t>
      </w:r>
      <w:r>
        <w:rPr>
          <w:color w:val="6E6158"/>
          <w:spacing w:val="40"/>
        </w:rPr>
        <w:t> </w:t>
      </w:r>
      <w:r>
        <w:rPr>
          <w:color w:val="6E6158"/>
        </w:rPr>
        <w:t>relishes the opportunity to appear in the courtroom.</w:t>
      </w:r>
    </w:p>
    <w:p>
      <w:pPr>
        <w:pStyle w:val="BodyText"/>
        <w:spacing w:line="292" w:lineRule="auto" w:before="195"/>
        <w:ind w:left="104" w:right="199"/>
      </w:pPr>
      <w:r>
        <w:rPr>
          <w:color w:val="6E6158"/>
        </w:rPr>
        <w:t>Previously, Vika worked at a local firm where he represented cities, municipalities, school districts,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other</w:t>
      </w:r>
      <w:r>
        <w:rPr>
          <w:color w:val="6E6158"/>
          <w:spacing w:val="26"/>
        </w:rPr>
        <w:t> </w:t>
      </w:r>
      <w:r>
        <w:rPr>
          <w:color w:val="6E6158"/>
        </w:rPr>
        <w:t>public</w:t>
      </w:r>
      <w:r>
        <w:rPr>
          <w:color w:val="6E6158"/>
          <w:spacing w:val="26"/>
        </w:rPr>
        <w:t> </w:t>
      </w:r>
      <w:r>
        <w:rPr>
          <w:color w:val="6E6158"/>
        </w:rPr>
        <w:t>entities</w:t>
      </w:r>
      <w:r>
        <w:rPr>
          <w:color w:val="6E6158"/>
          <w:spacing w:val="26"/>
        </w:rPr>
        <w:t> </w:t>
      </w:r>
      <w:r>
        <w:rPr>
          <w:color w:val="6E6158"/>
        </w:rPr>
        <w:t>involving</w:t>
      </w:r>
      <w:r>
        <w:rPr>
          <w:color w:val="6E6158"/>
          <w:spacing w:val="26"/>
        </w:rPr>
        <w:t> </w:t>
      </w:r>
      <w:r>
        <w:rPr>
          <w:color w:val="6E6158"/>
        </w:rPr>
        <w:t>civil</w:t>
      </w:r>
      <w:r>
        <w:rPr>
          <w:color w:val="6E6158"/>
          <w:spacing w:val="26"/>
        </w:rPr>
        <w:t> </w:t>
      </w:r>
      <w:r>
        <w:rPr>
          <w:color w:val="6E6158"/>
        </w:rPr>
        <w:t>rights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tort</w:t>
      </w:r>
      <w:r>
        <w:rPr>
          <w:color w:val="6E6158"/>
          <w:spacing w:val="26"/>
        </w:rPr>
        <w:t> </w:t>
      </w:r>
      <w:r>
        <w:rPr>
          <w:color w:val="6E6158"/>
        </w:rPr>
        <w:t>claims.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this</w:t>
      </w:r>
      <w:r>
        <w:rPr>
          <w:color w:val="6E6158"/>
          <w:spacing w:val="26"/>
        </w:rPr>
        <w:t> </w:t>
      </w:r>
      <w:r>
        <w:rPr>
          <w:color w:val="6E6158"/>
        </w:rPr>
        <w:t>role,</w:t>
      </w:r>
      <w:r>
        <w:rPr>
          <w:color w:val="6E6158"/>
          <w:spacing w:val="26"/>
        </w:rPr>
        <w:t> </w:t>
      </w:r>
      <w:r>
        <w:rPr>
          <w:color w:val="6E6158"/>
        </w:rPr>
        <w:t>Vika</w:t>
      </w:r>
      <w:r>
        <w:rPr>
          <w:color w:val="6E6158"/>
          <w:spacing w:val="26"/>
        </w:rPr>
        <w:t> </w:t>
      </w:r>
      <w:r>
        <w:rPr>
          <w:color w:val="6E6158"/>
        </w:rPr>
        <w:t>defended</w:t>
      </w:r>
    </w:p>
    <w:p>
      <w:pPr>
        <w:pStyle w:val="BodyText"/>
        <w:spacing w:line="297" w:lineRule="auto" w:before="1"/>
        <w:ind w:left="104" w:right="199"/>
      </w:pPr>
      <w:r>
        <w:rPr>
          <w:color w:val="6E6158"/>
        </w:rPr>
        <w:t>government entities and employees against a variety of claims in federal and state court. At</w:t>
      </w:r>
      <w:r>
        <w:rPr>
          <w:color w:val="6E6158"/>
          <w:spacing w:val="40"/>
        </w:rPr>
        <w:t> </w:t>
      </w:r>
      <w:r>
        <w:rPr>
          <w:color w:val="6E6158"/>
        </w:rPr>
        <w:t>Fennenmore, he leverages this experience for the benefit of clients who seek to navigate </w:t>
      </w:r>
      <w:r>
        <w:rPr>
          <w:color w:val="6E6158"/>
        </w:rPr>
        <w:t>issues</w:t>
      </w:r>
      <w:r>
        <w:rPr>
          <w:color w:val="6E6158"/>
          <w:spacing w:val="40"/>
        </w:rPr>
        <w:t> </w:t>
      </w:r>
      <w:r>
        <w:rPr>
          <w:color w:val="6E6158"/>
        </w:rPr>
        <w:t>with their local governments.</w:t>
      </w:r>
    </w:p>
    <w:p>
      <w:pPr>
        <w:pStyle w:val="BodyText"/>
        <w:spacing w:line="295" w:lineRule="auto" w:before="191"/>
        <w:ind w:left="104" w:right="199"/>
      </w:pPr>
      <w:r>
        <w:rPr>
          <w:color w:val="6E6158"/>
        </w:rPr>
        <w:t>Additionally, Vika gained experience working for the Denver City Attorney’s Office and the 20th</w:t>
      </w:r>
      <w:r>
        <w:rPr>
          <w:color w:val="6E6158"/>
          <w:spacing w:val="40"/>
        </w:rPr>
        <w:t> </w:t>
      </w:r>
      <w:r>
        <w:rPr>
          <w:color w:val="6E6158"/>
        </w:rPr>
        <w:t>Judicial</w:t>
      </w:r>
      <w:r>
        <w:rPr>
          <w:color w:val="6E6158"/>
          <w:spacing w:val="31"/>
        </w:rPr>
        <w:t> </w:t>
      </w:r>
      <w:r>
        <w:rPr>
          <w:color w:val="6E6158"/>
        </w:rPr>
        <w:t>District</w:t>
      </w:r>
      <w:r>
        <w:rPr>
          <w:color w:val="6E6158"/>
          <w:spacing w:val="31"/>
        </w:rPr>
        <w:t> </w:t>
      </w:r>
      <w:r>
        <w:rPr>
          <w:color w:val="6E6158"/>
        </w:rPr>
        <w:t>Attorney’s</w:t>
      </w:r>
      <w:r>
        <w:rPr>
          <w:color w:val="6E6158"/>
          <w:spacing w:val="31"/>
        </w:rPr>
        <w:t> </w:t>
      </w:r>
      <w:r>
        <w:rPr>
          <w:color w:val="6E6158"/>
        </w:rPr>
        <w:t>Office.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his</w:t>
      </w:r>
      <w:r>
        <w:rPr>
          <w:color w:val="6E6158"/>
          <w:spacing w:val="31"/>
        </w:rPr>
        <w:t> </w:t>
      </w:r>
      <w:r>
        <w:rPr>
          <w:color w:val="6E6158"/>
        </w:rPr>
        <w:t>spare</w:t>
      </w:r>
      <w:r>
        <w:rPr>
          <w:color w:val="6E6158"/>
          <w:spacing w:val="31"/>
        </w:rPr>
        <w:t> </w:t>
      </w:r>
      <w:r>
        <w:rPr>
          <w:color w:val="6E6158"/>
        </w:rPr>
        <w:t>time,</w:t>
      </w:r>
      <w:r>
        <w:rPr>
          <w:color w:val="6E6158"/>
          <w:spacing w:val="31"/>
        </w:rPr>
        <w:t> </w:t>
      </w:r>
      <w:r>
        <w:rPr>
          <w:color w:val="6E6158"/>
        </w:rPr>
        <w:t>Vika</w:t>
      </w:r>
      <w:r>
        <w:rPr>
          <w:color w:val="6E6158"/>
          <w:spacing w:val="31"/>
        </w:rPr>
        <w:t> </w:t>
      </w:r>
      <w:r>
        <w:rPr>
          <w:color w:val="6E6158"/>
        </w:rPr>
        <w:t>enjoys</w:t>
      </w:r>
      <w:r>
        <w:rPr>
          <w:color w:val="6E6158"/>
          <w:spacing w:val="31"/>
        </w:rPr>
        <w:t> </w:t>
      </w:r>
      <w:r>
        <w:rPr>
          <w:color w:val="6E6158"/>
        </w:rPr>
        <w:t>tennis,</w:t>
      </w:r>
      <w:r>
        <w:rPr>
          <w:color w:val="6E6158"/>
          <w:spacing w:val="31"/>
        </w:rPr>
        <w:t> </w:t>
      </w:r>
      <w:r>
        <w:rPr>
          <w:color w:val="6E6158"/>
        </w:rPr>
        <w:t>basketball,</w:t>
      </w:r>
      <w:r>
        <w:rPr>
          <w:color w:val="6E6158"/>
          <w:spacing w:val="31"/>
        </w:rPr>
        <w:t> </w:t>
      </w:r>
      <w:r>
        <w:rPr>
          <w:color w:val="6E6158"/>
        </w:rPr>
        <w:t>hiking, literature, film, trivia, coaching mock trial, and spending time with his one-year old daughter and</w:t>
      </w:r>
      <w:r>
        <w:rPr>
          <w:color w:val="6E6158"/>
          <w:spacing w:val="40"/>
        </w:rPr>
        <w:t> </w:t>
      </w:r>
      <w:r>
        <w:rPr>
          <w:color w:val="6E6158"/>
        </w:rPr>
        <w:t>three dogs. He speaks Spanish and intermediate Tamil.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1063521</wp:posOffset>
                </wp:positionH>
                <wp:positionV relativeFrom="paragraph">
                  <wp:posOffset>250802</wp:posOffset>
                </wp:positionV>
                <wp:extent cx="20955" cy="2095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48205pt;width:1.65pt;height:1.65pt;mso-position-horizontal-relative:page;mso-position-vertical-relative:paragraph;z-index:-15728640;mso-wrap-distance-left:0;mso-wrap-distance-right:0" id="docshape11" coordorigin="1675,395" coordsize="33,33" path="m1696,428l1687,428,1683,426,1676,420,1675,416,1675,407,1676,403,1683,397,1687,395,1696,395,1699,397,1706,403,1707,407,1707,411,1707,416,1706,420,1699,426,1696,428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338646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6.665077pt;width:1.65pt;height:1.65pt;mso-position-horizontal-relative:page;mso-position-vertical-relative:paragraph;z-index:15729664" id="docshape12" coordorigin="2171,533" coordsize="33,33" path="m2192,566l2183,566,2179,564,2173,558,2171,554,2171,545,2173,541,2179,535,2183,533,2192,533,2196,535,2202,541,2204,545,2204,550,2204,554,2202,558,2196,564,2192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602179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7.415714pt;width:1.65pt;height:1.65pt;mso-position-horizontal-relative:page;mso-position-vertical-relative:paragraph;z-index:15730176" id="docshape13" coordorigin="1675,948" coordsize="33,33" path="m1696,981l1687,981,1683,979,1676,973,1675,969,1675,960,1676,956,1683,950,1687,948,1696,948,1699,950,1706,956,1707,960,1707,965,1707,969,1706,973,1699,979,1696,9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line="420" w:lineRule="auto" w:before="12"/>
        <w:ind w:left="356" w:right="3397" w:firstLine="496"/>
      </w:pPr>
      <w:r>
        <w:rPr>
          <w:color w:val="6E6158"/>
        </w:rPr>
        <w:t>University of Colorado Law Review, Associate </w:t>
      </w:r>
      <w:r>
        <w:rPr>
          <w:color w:val="6E6158"/>
        </w:rPr>
        <w:t>Editor B.A., Plan II Honors Program, University of Texas, Austin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6"/>
        <w:ind w:left="356" w:right="6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157640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2639pt;width:1.65pt;height:1.65pt;mso-position-horizontal-relative:page;mso-position-vertical-relative:paragraph;z-index:15730688" id="docshape14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416006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6382pt;width:1.65pt;height:1.65pt;mso-position-horizontal-relative:page;mso-position-vertical-relative:paragraph;z-index:15731200" id="docshape15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Cannabis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Business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left="356" w:right="6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2736" id="docshape16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3248" id="docshape17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 </w:t>
      </w:r>
      <w:r>
        <w:rPr>
          <w:color w:val="6E6158"/>
        </w:rPr>
        <w:t>Restructuring Eminent Domain</w:t>
      </w:r>
    </w:p>
    <w:p>
      <w:pPr>
        <w:pStyle w:val="Heading1"/>
        <w:spacing w:before="46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 w:after="7"/>
        <w:ind w:left="356"/>
      </w:pPr>
      <w:r>
        <w:rPr>
          <w:color w:val="6E6158"/>
        </w:rPr>
        <w:t>Quoted,</w:t>
      </w:r>
      <w:r>
        <w:rPr>
          <w:color w:val="6E6158"/>
          <w:spacing w:val="14"/>
        </w:rPr>
        <w:t> </w:t>
      </w:r>
      <w:r>
        <w:rPr>
          <w:color w:val="6E6158"/>
        </w:rPr>
        <w:t>“</w:t>
      </w:r>
      <w:hyperlink r:id="rId11">
        <w:r>
          <w:rPr>
            <w:color w:val="F5821F"/>
          </w:rPr>
          <w:t>Federal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government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enacting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new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tipping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rule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for</w:t>
        </w:r>
        <w:r>
          <w:rPr>
            <w:color w:val="F5821F"/>
            <w:spacing w:val="15"/>
          </w:rPr>
          <w:t> </w:t>
        </w:r>
        <w:r>
          <w:rPr>
            <w:color w:val="F5821F"/>
            <w:spacing w:val="-2"/>
          </w:rPr>
          <w:t>restaurants,</w:t>
        </w:r>
      </w:hyperlink>
      <w:r>
        <w:rPr>
          <w:color w:val="6E6158"/>
          <w:spacing w:val="-2"/>
        </w:rPr>
        <w:t>”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18" coordorigin="0,0" coordsize="33,33">
                <v:shape style="position:absolute;left:0;top:0;width:33;height:33" id="docshape19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Denver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color w:val="6E6158"/>
          <w:sz w:val="19"/>
        </w:rPr>
        <w:t>,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November</w:t>
      </w:r>
      <w:r>
        <w:rPr>
          <w:color w:val="6E6158"/>
          <w:spacing w:val="-9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pStyle w:val="BodyText"/>
        <w:spacing w:before="171"/>
        <w:ind w:left="356"/>
      </w:pPr>
      <w:r>
        <w:rPr>
          <w:color w:val="6E6158"/>
        </w:rPr>
        <w:t>Guest</w:t>
      </w:r>
      <w:r>
        <w:rPr>
          <w:color w:val="6E6158"/>
          <w:spacing w:val="9"/>
        </w:rPr>
        <w:t> </w:t>
      </w:r>
      <w:r>
        <w:rPr>
          <w:color w:val="6E6158"/>
        </w:rPr>
        <w:t>Speaker,</w:t>
      </w:r>
      <w:r>
        <w:rPr>
          <w:color w:val="6E6158"/>
          <w:spacing w:val="9"/>
        </w:rPr>
        <w:t> </w:t>
      </w:r>
      <w:r>
        <w:rPr>
          <w:color w:val="6E6158"/>
        </w:rPr>
        <w:t>“</w:t>
      </w:r>
      <w:hyperlink r:id="rId12">
        <w:r>
          <w:rPr>
            <w:color w:val="F5821F"/>
          </w:rPr>
          <w:t>Episode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24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–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South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Asian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Bar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Association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and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EDI</w:t>
        </w:r>
        <w:r>
          <w:rPr>
            <w:color w:val="F5821F"/>
            <w:spacing w:val="9"/>
          </w:rPr>
          <w:t> </w:t>
        </w:r>
        <w:r>
          <w:rPr>
            <w:color w:val="F5821F"/>
            <w:spacing w:val="-2"/>
          </w:rPr>
          <w:t>Education</w:t>
        </w:r>
      </w:hyperlink>
      <w:r>
        <w:rPr>
          <w:color w:val="6E6158"/>
          <w:spacing w:val="-2"/>
        </w:rPr>
        <w:t>,”</w:t>
      </w:r>
    </w:p>
    <w:p>
      <w:pPr>
        <w:pStyle w:val="BodyText"/>
        <w:spacing w:line="302" w:lineRule="auto" w:before="5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97785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99677pt;width:1.65pt;height:1.65pt;mso-position-horizontal-relative:page;mso-position-vertical-relative:paragraph;z-index:15733760" id="docshape20" coordorigin="1675,154" coordsize="33,33" path="m1696,187l1687,187,1683,185,1676,179,1675,175,1675,166,1676,162,1683,156,1687,154,1696,154,1699,156,1706,162,1707,166,1707,170,1707,175,1706,179,1699,185,1696,1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Bar Association – Young Lawyer Division’s “Gettin Legal With It” Podcast, </w:t>
      </w:r>
      <w:r>
        <w:rPr>
          <w:color w:val="6E6158"/>
        </w:rPr>
        <w:t>September </w:t>
      </w:r>
      <w:r>
        <w:rPr>
          <w:color w:val="6E6158"/>
          <w:spacing w:val="-4"/>
        </w:rPr>
        <w:t>2021</w:t>
      </w:r>
    </w:p>
    <w:p>
      <w:pPr>
        <w:spacing w:before="10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136381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38708pt;width:1.65pt;height:1.65pt;mso-position-horizontal-relative:page;mso-position-vertical-relative:paragraph;z-index:15734272" id="docshape21" coordorigin="1675,215" coordsize="33,33" path="m1696,247l1687,247,1683,246,1676,239,1675,236,1675,227,1676,223,1683,216,1687,215,1696,215,1699,216,1706,223,1707,227,1707,231,1707,236,1706,239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</w:t>
      </w:r>
      <w:hyperlink r:id="rId13">
        <w:r>
          <w:rPr>
            <w:color w:val="F5821F"/>
            <w:sz w:val="19"/>
          </w:rPr>
          <w:t>Evictions</w:t>
        </w:r>
        <w:r>
          <w:rPr>
            <w:color w:val="F5821F"/>
            <w:spacing w:val="1"/>
            <w:sz w:val="19"/>
          </w:rPr>
          <w:t> </w:t>
        </w:r>
        <w:r>
          <w:rPr>
            <w:color w:val="F5821F"/>
            <w:sz w:val="19"/>
          </w:rPr>
          <w:t>in</w:t>
        </w:r>
        <w:r>
          <w:rPr>
            <w:color w:val="F5821F"/>
            <w:spacing w:val="1"/>
            <w:sz w:val="19"/>
          </w:rPr>
          <w:t> </w:t>
        </w:r>
        <w:r>
          <w:rPr>
            <w:color w:val="F5821F"/>
            <w:sz w:val="19"/>
          </w:rPr>
          <w:t>the</w:t>
        </w:r>
        <w:r>
          <w:rPr>
            <w:color w:val="F5821F"/>
            <w:spacing w:val="1"/>
            <w:sz w:val="19"/>
          </w:rPr>
          <w:t> </w:t>
        </w:r>
        <w:r>
          <w:rPr>
            <w:color w:val="F5821F"/>
            <w:sz w:val="19"/>
          </w:rPr>
          <w:t>Time</w:t>
        </w:r>
        <w:r>
          <w:rPr>
            <w:color w:val="F5821F"/>
            <w:spacing w:val="1"/>
            <w:sz w:val="19"/>
          </w:rPr>
          <w:t> </w:t>
        </w:r>
        <w:r>
          <w:rPr>
            <w:color w:val="F5821F"/>
            <w:sz w:val="19"/>
          </w:rPr>
          <w:t>of</w:t>
        </w:r>
        <w:r>
          <w:rPr>
            <w:color w:val="F5821F"/>
            <w:spacing w:val="1"/>
            <w:sz w:val="19"/>
          </w:rPr>
          <w:t> </w:t>
        </w:r>
        <w:r>
          <w:rPr>
            <w:color w:val="F5821F"/>
            <w:sz w:val="19"/>
          </w:rPr>
          <w:t>COVID-19</w:t>
        </w:r>
      </w:hyperlink>
      <w:r>
        <w:rPr>
          <w:color w:val="6E6158"/>
          <w:sz w:val="19"/>
        </w:rPr>
        <w:t>,”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z w:val="20"/>
        </w:rPr>
        <w:t>Colorado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Real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Estate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color w:val="6E6158"/>
          <w:sz w:val="19"/>
        </w:rPr>
        <w:t>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April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292" w:lineRule="auto" w:before="172"/>
        <w:ind w:left="356" w:right="1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261475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88589pt;width:1.65pt;height:1.65pt;mso-position-horizontal-relative:page;mso-position-vertical-relative:paragraph;z-index:15734784" id="docshape22" coordorigin="1675,412" coordsize="33,33" path="m1696,444l1687,444,1683,443,1676,436,1675,433,1675,424,1676,420,1683,413,1687,412,1696,412,1699,413,1706,420,1707,424,1707,428,1707,433,1706,436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“Decision Making During Adversity: Pathways to Pivot,”Colorado Brewers </w:t>
      </w:r>
      <w:r>
        <w:rPr>
          <w:color w:val="6E6158"/>
        </w:rPr>
        <w:t>Guild Webinar, March 2020</w:t>
      </w:r>
    </w:p>
    <w:p>
      <w:pPr>
        <w:pStyle w:val="BodyText"/>
        <w:spacing w:line="283" w:lineRule="auto" w:before="131"/>
        <w:ind w:left="356" w:right="3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235704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9439pt;width:1.65pt;height:1.65pt;mso-position-horizontal-relative:page;mso-position-vertical-relative:paragraph;z-index:15735296" id="docshape23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4">
        <w:r>
          <w:rPr>
            <w:color w:val="F5821F"/>
          </w:rPr>
          <w:t>Practical Considerations Surrounding the Applicability of Force Majeure </w:t>
        </w:r>
        <w:r>
          <w:rPr>
            <w:color w:val="F5821F"/>
          </w:rPr>
          <w:t>Clauses</w:t>
        </w:r>
      </w:hyperlink>
      <w:r>
        <w:rPr>
          <w:color w:val="F5821F"/>
          <w:spacing w:val="80"/>
        </w:rPr>
        <w:t> </w:t>
      </w:r>
      <w:hyperlink r:id="rId14">
        <w:r>
          <w:rPr>
            <w:color w:val="F5821F"/>
          </w:rPr>
          <w:t>in the Midst of COVID-19</w:t>
        </w:r>
      </w:hyperlink>
      <w:r>
        <w:rPr>
          <w:color w:val="6E6158"/>
        </w:rPr>
        <w:t>,” </w:t>
      </w:r>
      <w:r>
        <w:rPr>
          <w:i/>
          <w:color w:val="6E6158"/>
          <w:sz w:val="20"/>
        </w:rPr>
        <w:t>Firm Blog</w:t>
      </w:r>
      <w:r>
        <w:rPr>
          <w:color w:val="6E6158"/>
        </w:rPr>
        <w:t>, March 2020</w:t>
      </w:r>
    </w:p>
    <w:p>
      <w:pPr>
        <w:pStyle w:val="BodyText"/>
        <w:spacing w:before="12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1063521</wp:posOffset>
                </wp:positionH>
                <wp:positionV relativeFrom="paragraph">
                  <wp:posOffset>238616</wp:posOffset>
                </wp:positionV>
                <wp:extent cx="20955" cy="2095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88719pt;width:1.65pt;height:1.65pt;mso-position-horizontal-relative:page;mso-position-vertical-relative:paragraph;z-index:-15725056;mso-wrap-distance-left:0;mso-wrap-distance-right:0" id="docshape24" coordorigin="1675,376" coordsize="33,33" path="m1696,408l1687,408,1683,407,1676,400,1675,397,1675,388,1676,384,1683,377,1687,376,1696,376,1699,377,1706,384,1707,388,1707,392,1707,397,1706,400,1699,407,1696,408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2"/>
        </w:rPr>
        <w:t> </w:t>
      </w:r>
      <w:r>
        <w:rPr>
          <w:color w:val="6E6158"/>
        </w:rPr>
        <w:t>“</w:t>
      </w:r>
      <w:hyperlink r:id="rId15">
        <w:r>
          <w:rPr>
            <w:color w:val="F5821F"/>
          </w:rPr>
          <w:t>The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Evolving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Legal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Landscape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of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Employee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Cannabis</w:t>
        </w:r>
        <w:r>
          <w:rPr>
            <w:color w:val="F5821F"/>
            <w:spacing w:val="13"/>
          </w:rPr>
          <w:t> </w:t>
        </w:r>
        <w:r>
          <w:rPr>
            <w:color w:val="F5821F"/>
            <w:spacing w:val="-2"/>
          </w:rPr>
          <w:t>Use</w:t>
        </w:r>
      </w:hyperlink>
      <w:r>
        <w:rPr>
          <w:color w:val="6E6158"/>
          <w:spacing w:val="-2"/>
        </w:rPr>
        <w:t>,”</w:t>
      </w:r>
    </w:p>
    <w:p>
      <w:pPr>
        <w:spacing w:before="2"/>
        <w:ind w:left="356" w:right="0" w:firstLine="0"/>
        <w:jc w:val="left"/>
        <w:rPr>
          <w:sz w:val="19"/>
        </w:rPr>
      </w:pPr>
      <w:r>
        <w:rPr>
          <w:i/>
          <w:color w:val="6E6158"/>
          <w:spacing w:val="-2"/>
          <w:sz w:val="20"/>
        </w:rPr>
        <w:t>Marijuana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Venture,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pacing w:val="-2"/>
          <w:sz w:val="19"/>
        </w:rPr>
        <w:t>August</w:t>
      </w:r>
      <w:r>
        <w:rPr>
          <w:color w:val="6E6158"/>
          <w:spacing w:val="-5"/>
          <w:sz w:val="19"/>
        </w:rPr>
        <w:t> </w:t>
      </w:r>
      <w:r>
        <w:rPr>
          <w:color w:val="6E6158"/>
          <w:spacing w:val="-4"/>
          <w:sz w:val="19"/>
        </w:rPr>
        <w:t>2019</w:t>
      </w:r>
    </w:p>
    <w:p>
      <w:pPr>
        <w:pStyle w:val="BodyText"/>
        <w:spacing w:line="292" w:lineRule="auto" w:before="172"/>
        <w:ind w:left="356" w:right="1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261570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96130pt;width:1.65pt;height:1.65pt;mso-position-horizontal-relative:page;mso-position-vertical-relative:paragraph;z-index:15735808" id="docshape25" coordorigin="1675,412" coordsize="33,33" path="m1696,444l1687,444,1683,443,1676,437,1675,433,1675,424,1676,420,1683,414,1687,412,1696,412,1699,414,1706,420,1707,424,1707,428,1707,433,1706,437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6">
        <w:r>
          <w:rPr>
            <w:color w:val="F5821F"/>
          </w:rPr>
          <w:t>Getting Even Less Than What They Paid For: The Plight of Generic Drug Consumers</w:t>
        </w:r>
      </w:hyperlink>
      <w:r>
        <w:rPr>
          <w:color w:val="F5821F"/>
        </w:rPr>
        <w:t> </w:t>
      </w:r>
      <w:hyperlink r:id="rId16">
        <w:r>
          <w:rPr>
            <w:color w:val="F5821F"/>
          </w:rPr>
          <w:t>Under the Levine-Mensing Dichotomy</w:t>
        </w:r>
      </w:hyperlink>
      <w:r>
        <w:rPr>
          <w:color w:val="6E6158"/>
        </w:rPr>
        <w:t>,” 86 U. Colo. L. Rev. 259 (2014)</w:t>
      </w:r>
    </w:p>
    <w:p>
      <w:pPr>
        <w:pStyle w:val="Heading1"/>
        <w:spacing w:before="28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7" w:lineRule="auto" w:before="147"/>
        <w:ind w:left="356" w:right="49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157976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9089pt;width:1.65pt;height:1.65pt;mso-position-horizontal-relative:page;mso-position-vertical-relative:paragraph;z-index:15736320" id="docshape26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416342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2837pt;width:1.65pt;height:1.65pt;mso-position-horizontal-relative:page;mso-position-vertical-relative:paragraph;z-index:15736832" id="docshape27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Volunteer, CHBA Project </w:t>
      </w:r>
      <w:r>
        <w:rPr>
          <w:color w:val="6E6158"/>
        </w:rPr>
        <w:t>Safeguard Member,</w:t>
      </w:r>
      <w:r>
        <w:rPr>
          <w:color w:val="6E6158"/>
          <w:spacing w:val="7"/>
        </w:rPr>
        <w:t> </w:t>
      </w:r>
      <w:r>
        <w:rPr>
          <w:color w:val="6E6158"/>
        </w:rPr>
        <w:t>Colorado</w:t>
      </w:r>
      <w:r>
        <w:rPr>
          <w:color w:val="6E6158"/>
          <w:spacing w:val="7"/>
        </w:rPr>
        <w:t> </w:t>
      </w:r>
      <w:r>
        <w:rPr>
          <w:color w:val="6E6158"/>
        </w:rPr>
        <w:t>Bar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/>
        <w:ind w:left="356" w:righ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59913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7629pt;width:1.65pt;height:1.65pt;mso-position-horizontal-relative:page;mso-position-vertical-relative:paragraph;z-index:15737344" id="docshape28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318279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61373pt;width:1.65pt;height:1.65pt;mso-position-horizontal-relative:page;mso-position-vertical-relative:paragraph;z-index:15737856" id="docshape29" coordorigin="1675,501" coordsize="33,33" path="m1696,534l1687,534,1683,532,1676,526,1675,522,1675,513,1676,509,1683,503,1687,501,1696,501,1699,503,1706,509,1707,513,1707,518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President, South Asian Bar Association of Colorado, 2021 Coach/Mentor, University of Colorado School of Law Barristers’ </w:t>
      </w:r>
      <w:r>
        <w:rPr>
          <w:color w:val="6E6158"/>
        </w:rPr>
        <w:t>Council</w:t>
      </w:r>
    </w:p>
    <w:p>
      <w:pPr>
        <w:pStyle w:val="Heading1"/>
        <w:spacing w:before="16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92" w:lineRule="auto" w:before="147"/>
        <w:ind w:left="356" w:right="1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245843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7767pt;width:1.65pt;height:1.65pt;mso-position-horizontal-relative:page;mso-position-vertical-relative:paragraph;z-index:15738368" id="docshape30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Lawyers® Ones to Watch, Administrative/Regulatory Law, Commercial Litigation, </w:t>
      </w:r>
      <w:r>
        <w:rPr>
          <w:color w:val="6E6158"/>
        </w:rPr>
        <w:t>and Energy Law, 2021 -2025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142936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4878pt;width:1.65pt;height:1.65pt;mso-position-horizontal-relative:page;mso-position-vertical-relative:paragraph;z-index:15738880" id="docshape31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</w:t>
      </w:r>
      <w:r>
        <w:rPr>
          <w:color w:val="6E6158"/>
          <w:spacing w:val="12"/>
        </w:rPr>
        <w:t> </w:t>
      </w:r>
      <w:r>
        <w:rPr>
          <w:color w:val="6E6158"/>
        </w:rPr>
        <w:t>Lawyers®</w:t>
      </w:r>
      <w:r>
        <w:rPr>
          <w:color w:val="6E6158"/>
          <w:spacing w:val="12"/>
        </w:rPr>
        <w:t> </w:t>
      </w:r>
      <w:r>
        <w:rPr>
          <w:color w:val="6E6158"/>
        </w:rPr>
        <w:t>Ones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Watch,</w:t>
      </w:r>
      <w:r>
        <w:rPr>
          <w:color w:val="6E6158"/>
          <w:spacing w:val="13"/>
        </w:rPr>
        <w:t> </w:t>
      </w:r>
      <w:r>
        <w:rPr>
          <w:color w:val="6E6158"/>
        </w:rPr>
        <w:t>Litigation</w:t>
      </w:r>
      <w:r>
        <w:rPr>
          <w:color w:val="6E6158"/>
          <w:spacing w:val="12"/>
        </w:rPr>
        <w:t> </w:t>
      </w:r>
      <w:r>
        <w:rPr>
          <w:color w:val="6E6158"/>
        </w:rPr>
        <w:t>–</w:t>
      </w:r>
      <w:r>
        <w:rPr>
          <w:color w:val="6E6158"/>
          <w:spacing w:val="13"/>
        </w:rPr>
        <w:t> </w:t>
      </w:r>
      <w:r>
        <w:rPr>
          <w:color w:val="6E6158"/>
        </w:rPr>
        <w:t>Bankruptcy,</w:t>
      </w:r>
      <w:r>
        <w:rPr>
          <w:color w:val="6E6158"/>
          <w:spacing w:val="12"/>
        </w:rPr>
        <w:t> </w:t>
      </w:r>
      <w:r>
        <w:rPr>
          <w:color w:val="6E6158"/>
        </w:rPr>
        <w:t>2023-</w:t>
      </w:r>
      <w:r>
        <w:rPr>
          <w:color w:val="6E6158"/>
          <w:spacing w:val="-4"/>
        </w:rPr>
        <w:t>2025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175271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0916pt;width:1.65pt;height:1.65pt;mso-position-horizontal-relative:page;mso-position-vertical-relative:paragraph;z-index:15739392" id="docshape3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3"/>
        </w:rPr>
        <w:t> </w:t>
      </w:r>
      <w:r>
        <w:rPr>
          <w:color w:val="6E6158"/>
        </w:rPr>
        <w:t>Super</w:t>
      </w:r>
      <w:r>
        <w:rPr>
          <w:color w:val="6E6158"/>
          <w:spacing w:val="14"/>
        </w:rPr>
        <w:t> </w:t>
      </w:r>
      <w:r>
        <w:rPr>
          <w:color w:val="6E6158"/>
        </w:rPr>
        <w:t>Lawyers</w:t>
      </w:r>
      <w:r>
        <w:rPr>
          <w:color w:val="6E6158"/>
          <w:spacing w:val="13"/>
        </w:rPr>
        <w:t> </w:t>
      </w:r>
      <w:r>
        <w:rPr>
          <w:color w:val="6E6158"/>
        </w:rPr>
        <w:t>Rising</w:t>
      </w:r>
      <w:r>
        <w:rPr>
          <w:color w:val="6E6158"/>
          <w:spacing w:val="14"/>
        </w:rPr>
        <w:t> </w:t>
      </w:r>
      <w:r>
        <w:rPr>
          <w:color w:val="6E6158"/>
        </w:rPr>
        <w:t>Star:</w:t>
      </w:r>
      <w:r>
        <w:rPr>
          <w:color w:val="6E6158"/>
          <w:spacing w:val="13"/>
        </w:rPr>
        <w:t> </w:t>
      </w:r>
      <w:r>
        <w:rPr>
          <w:color w:val="6E6158"/>
        </w:rPr>
        <w:t>Civil</w:t>
      </w:r>
      <w:r>
        <w:rPr>
          <w:color w:val="6E6158"/>
          <w:spacing w:val="14"/>
        </w:rPr>
        <w:t> </w:t>
      </w:r>
      <w:r>
        <w:rPr>
          <w:color w:val="6E6158"/>
        </w:rPr>
        <w:t>Litigation</w:t>
      </w:r>
      <w:r>
        <w:rPr>
          <w:color w:val="6E6158"/>
          <w:spacing w:val="13"/>
        </w:rPr>
        <w:t> </w:t>
      </w:r>
      <w:r>
        <w:rPr>
          <w:color w:val="6E6158"/>
        </w:rPr>
        <w:t>–</w:t>
      </w:r>
      <w:r>
        <w:rPr>
          <w:color w:val="6E6158"/>
          <w:spacing w:val="14"/>
        </w:rPr>
        <w:t> </w:t>
      </w:r>
      <w:r>
        <w:rPr>
          <w:color w:val="6E6158"/>
        </w:rPr>
        <w:t>Defense,</w:t>
      </w:r>
      <w:r>
        <w:rPr>
          <w:color w:val="6E6158"/>
          <w:spacing w:val="13"/>
        </w:rPr>
        <w:t> </w:t>
      </w:r>
      <w:r>
        <w:rPr>
          <w:color w:val="6E6158"/>
        </w:rPr>
        <w:t>2021-</w:t>
      </w:r>
      <w:r>
        <w:rPr>
          <w:color w:val="6E6158"/>
          <w:spacing w:val="-4"/>
        </w:rPr>
        <w:t>2024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  <w:ind w:left="62" w:right="773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152779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9916pt;width:1.65pt;height:1.65pt;mso-position-horizontal-relative:page;mso-position-vertical-relative:paragraph;z-index:15739904" id="docshape33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175042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2849pt;width:1.65pt;height:1.65pt;mso-position-horizontal-relative:page;mso-position-vertical-relative:paragraph;z-index:15740416" id="docshape34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7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Appeals</w:t>
      </w:r>
      <w:r>
        <w:rPr>
          <w:color w:val="6E6158"/>
          <w:spacing w:val="7"/>
        </w:rPr>
        <w:t> </w:t>
      </w:r>
      <w:r>
        <w:rPr>
          <w:color w:val="6E6158"/>
        </w:rPr>
        <w:t>for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174991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8888pt;width:1.65pt;height:1.65pt;mso-position-horizontal-relative:page;mso-position-vertical-relative:paragraph;z-index:15740928" id="docshape35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LANGUAGES</w:t>
      </w:r>
    </w:p>
    <w:p>
      <w:pPr>
        <w:pStyle w:val="BodyText"/>
        <w:spacing w:line="420" w:lineRule="auto" w:before="146"/>
        <w:ind w:left="356" w:right="71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152500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887pt;width:1.65pt;height:1.65pt;mso-position-horizontal-relative:page;mso-position-vertical-relative:paragraph;z-index:15741440" id="docshape3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416033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8526pt;width:1.65pt;height:1.65pt;mso-position-horizontal-relative:page;mso-position-vertical-relative:paragraph;z-index:15741952" id="docshape37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Spanish </w:t>
      </w:r>
      <w:r>
        <w:rPr>
          <w:color w:val="6E6158"/>
        </w:rPr>
        <w:t>Intermediate </w:t>
      </w:r>
      <w:r>
        <w:rPr>
          <w:color w:val="6E6158"/>
        </w:rPr>
        <w:t>Tamil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vchandrashekar@fennemorelaw.com" TargetMode="External"/><Relationship Id="rId11" Type="http://schemas.openxmlformats.org/officeDocument/2006/relationships/hyperlink" Target="https://www.bizjournals.com/denver/news/2021/11/22/federal-tip-pooling-rule-colorado-restaurants.html?utm_source=st&amp;utm_medium=en&amp;utm_campaign=ae&amp;utm_content=de&amp;ana=e_de_ae&amp;j=25798219&amp;senddate=2021-11-22" TargetMode="External"/><Relationship Id="rId12" Type="http://schemas.openxmlformats.org/officeDocument/2006/relationships/hyperlink" Target="https://www.cobar.org/Podcast/Gettin-Legal-With-It#9064772-episode-24--vikrama-chandrashekar---south-asian-bar-association-and-edi-education" TargetMode="External"/><Relationship Id="rId13" Type="http://schemas.openxmlformats.org/officeDocument/2006/relationships/hyperlink" Target="https://crej.com/news/working-with-troubled-tenants-in-the-time-of-covid-19/" TargetMode="External"/><Relationship Id="rId14" Type="http://schemas.openxmlformats.org/officeDocument/2006/relationships/hyperlink" Target="https://www.moyewhite.com/news-insights/blog/march-2020/practical-considerations-surrounding-the-applicabi" TargetMode="External"/><Relationship Id="rId15" Type="http://schemas.openxmlformats.org/officeDocument/2006/relationships/hyperlink" Target="https://www.marijuanaventure.com/drug-test/" TargetMode="External"/><Relationship Id="rId16" Type="http://schemas.openxmlformats.org/officeDocument/2006/relationships/hyperlink" Target="http://lawreview.colorado.edu/wp-content/uploads/2015/07/11.-86.1-Chandrashekar_Final-updated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2025-01-21T21:44:12Z</dcterms:created>
  <dcterms:modified xsi:type="dcterms:W3CDTF">2025-01-21T21:44:12Z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ConvertAPI</vt:lpwstr>
  </property>
</Properties>
</file>