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693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9310"/>
                          <a:chExt cx="6066790" cy="336931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8135" y="763308"/>
                            <a:ext cx="151638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SHANNON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PIERCE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340187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7283" y="2707066"/>
                            <a:ext cx="1457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spierce@fennemorelaw.com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5.3pt;mso-position-horizontal-relative:page;mso-position-vertical-relative:page;z-index:15728640" id="docshapegroup1" coordorigin="1341,560" coordsize="9554,5306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83" type="#_x0000_t75" id="docshape3" stroked="false">
                  <v:imagedata r:id="rId7" o:title=""/>
                </v:shape>
                <v:rect style="position:absolute;left:6117;top:983;width:4777;height:4883" id="docshape4" filled="true" fillcolor="#262424" stroked="false">
                  <v:fill type="solid"/>
                </v:rect>
                <v:shape style="position:absolute;left:6842;top:3473;width:3337;height:505" id="docshape5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2;top:1762;width:2388;height:2057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SHANNON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PIERCE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4245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775.788.2260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775.788.2279</w:t>
                        </w:r>
                      </w:p>
                    </w:txbxContent>
                  </v:textbox>
                  <w10:wrap type="none"/>
                </v:shape>
                <v:shape style="position:absolute;left:7368;top:4823;width:229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spierce@fennemorelaw.com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70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SHANNON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PIERCE</w:t>
      </w:r>
    </w:p>
    <w:p>
      <w:pPr>
        <w:pStyle w:val="BodyText"/>
        <w:spacing w:line="295" w:lineRule="auto" w:before="147"/>
        <w:ind w:left="104" w:right="380"/>
      </w:pPr>
      <w:r>
        <w:rPr>
          <w:color w:val="6E6158"/>
        </w:rPr>
        <w:t>Shannon practices primarily in the areas of employment defense and commercial litigation.</w:t>
      </w:r>
      <w:r>
        <w:rPr>
          <w:color w:val="6E6158"/>
          <w:spacing w:val="40"/>
        </w:rPr>
        <w:t> </w:t>
      </w:r>
      <w:r>
        <w:rPr>
          <w:color w:val="6E6158"/>
        </w:rPr>
        <w:t>Licensed in both Nevada and California, she has nearly 20 years of experience litigating on</w:t>
      </w:r>
      <w:r>
        <w:rPr>
          <w:color w:val="6E6158"/>
          <w:spacing w:val="80"/>
        </w:rPr>
        <w:t> </w:t>
      </w:r>
      <w:r>
        <w:rPr>
          <w:color w:val="6E6158"/>
        </w:rPr>
        <w:t>behalf of management concerning claims of employment discrimination, wrongful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leaves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absence,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traditional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5" w:lineRule="auto" w:before="196"/>
        <w:ind w:left="104"/>
      </w:pPr>
      <w:r>
        <w:rPr>
          <w:color w:val="6E6158"/>
        </w:rPr>
        <w:t>On the cutting edge of both technology and the changing business culture, Shannon enjoys the</w:t>
      </w:r>
      <w:r>
        <w:rPr>
          <w:color w:val="6E6158"/>
          <w:spacing w:val="40"/>
        </w:rPr>
        <w:t> </w:t>
      </w:r>
      <w:r>
        <w:rPr>
          <w:color w:val="6E6158"/>
        </w:rPr>
        <w:t>creative</w:t>
      </w:r>
      <w:r>
        <w:rPr>
          <w:color w:val="6E6158"/>
          <w:spacing w:val="35"/>
        </w:rPr>
        <w:t> </w:t>
      </w:r>
      <w:r>
        <w:rPr>
          <w:color w:val="6E6158"/>
        </w:rPr>
        <w:t>process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partnering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clients,</w:t>
      </w:r>
      <w:r>
        <w:rPr>
          <w:color w:val="6E6158"/>
          <w:spacing w:val="35"/>
        </w:rPr>
        <w:t> </w:t>
      </w:r>
      <w:r>
        <w:rPr>
          <w:color w:val="6E6158"/>
        </w:rPr>
        <w:t>helping</w:t>
      </w:r>
      <w:r>
        <w:rPr>
          <w:color w:val="6E6158"/>
          <w:spacing w:val="35"/>
        </w:rPr>
        <w:t> </w:t>
      </w:r>
      <w:r>
        <w:rPr>
          <w:color w:val="6E6158"/>
        </w:rPr>
        <w:t>them</w:t>
      </w:r>
      <w:r>
        <w:rPr>
          <w:color w:val="6E6158"/>
          <w:spacing w:val="35"/>
        </w:rPr>
        <w:t> </w:t>
      </w:r>
      <w:r>
        <w:rPr>
          <w:color w:val="6E6158"/>
        </w:rPr>
        <w:t>comply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employment</w:t>
      </w:r>
      <w:r>
        <w:rPr>
          <w:color w:val="6E6158"/>
          <w:spacing w:val="35"/>
        </w:rPr>
        <w:t> </w:t>
      </w:r>
      <w:r>
        <w:rPr>
          <w:color w:val="6E6158"/>
        </w:rPr>
        <w:t>regulations and maintaining positive workplace environments. She helps her clients develop comprehensive</w:t>
      </w:r>
      <w:r>
        <w:rPr>
          <w:color w:val="6E6158"/>
          <w:spacing w:val="40"/>
        </w:rPr>
        <w:t> </w:t>
      </w:r>
      <w:r>
        <w:rPr>
          <w:color w:val="6E6158"/>
        </w:rPr>
        <w:t>strategies for preventing and defending claims filed by employees.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Shannon is also known for representing international technology companies in offensive and</w:t>
      </w:r>
      <w:r>
        <w:rPr>
          <w:color w:val="6E6158"/>
          <w:spacing w:val="40"/>
        </w:rPr>
        <w:t> </w:t>
      </w:r>
      <w:r>
        <w:rPr>
          <w:color w:val="6E6158"/>
        </w:rPr>
        <w:t>defensive litigation concerning employee mobility, predatory workforce raiding and trade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misappropriation.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unique</w:t>
      </w:r>
      <w:r>
        <w:rPr>
          <w:color w:val="6E6158"/>
          <w:spacing w:val="36"/>
        </w:rPr>
        <w:t> </w:t>
      </w:r>
      <w:r>
        <w:rPr>
          <w:color w:val="6E6158"/>
        </w:rPr>
        <w:t>knowledge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computer</w:t>
      </w:r>
      <w:r>
        <w:rPr>
          <w:color w:val="6E6158"/>
          <w:spacing w:val="36"/>
        </w:rPr>
        <w:t> </w:t>
      </w:r>
      <w:r>
        <w:rPr>
          <w:color w:val="6E6158"/>
        </w:rPr>
        <w:t>forensics</w:t>
      </w:r>
      <w:r>
        <w:rPr>
          <w:color w:val="6E6158"/>
          <w:spacing w:val="36"/>
        </w:rPr>
        <w:t> </w:t>
      </w:r>
      <w:r>
        <w:rPr>
          <w:color w:val="6E6158"/>
        </w:rPr>
        <w:t>enables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assist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management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quickly</w:t>
      </w:r>
      <w:r>
        <w:rPr>
          <w:color w:val="6E6158"/>
          <w:spacing w:val="14"/>
        </w:rPr>
        <w:t> </w:t>
      </w:r>
      <w:r>
        <w:rPr>
          <w:color w:val="6E6158"/>
        </w:rPr>
        <w:t>identifying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addressing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</w:rPr>
        <w:t>data</w:t>
      </w:r>
      <w:r>
        <w:rPr>
          <w:color w:val="6E6158"/>
          <w:spacing w:val="14"/>
        </w:rPr>
        <w:t> </w:t>
      </w:r>
      <w:r>
        <w:rPr>
          <w:color w:val="6E6158"/>
        </w:rPr>
        <w:t>theft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employees.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977pt;width:1.65pt;height:1.65pt;mso-position-horizontal-relative:page;mso-position-vertical-relative:paragraph;z-index:15729152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3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015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652pt;width:1.65pt;height:1.65pt;mso-position-horizontal-relative:page;mso-position-vertical-relative:paragraph;z-index:15730176" id="docshape1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California Polytechnic State University, San Luis </w:t>
      </w:r>
      <w:r>
        <w:rPr>
          <w:color w:val="6E6158"/>
        </w:rPr>
        <w:t>Obispo</w:t>
      </w:r>
      <w:r>
        <w:rPr>
          <w:color w:val="6E6158"/>
        </w:rPr>
        <w:t> Order of the Coif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64798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2256pt;width:1.65pt;height:1.65pt;mso-position-horizontal-relative:page;mso-position-vertical-relative:paragraph;z-index:15730688" id="docshape14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323164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5999pt;width:1.65pt;height:1.65pt;mso-position-horizontal-relative:page;mso-position-vertical-relative:paragraph;z-index:15731200" id="docshape15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7"/>
        <w:ind w:right="6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798pt;width:1.65pt;height:1.65pt;mso-position-horizontal-relative:page;mso-position-vertical-relative:paragraph;z-index:15731712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322155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6541pt;width:1.65pt;height:1.65pt;mso-position-horizontal-relative:page;mso-position-vertical-relative:paragraph;z-index:15732224" id="docshape1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40"/>
        <w:ind w:left="356" w:right="22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75pt;width:1.65pt;height:1.65pt;mso-position-horizontal-relative:page;mso-position-vertical-relative:paragraph;z-index:15732736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436986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08375pt;width:1.65pt;height:1.65pt;mso-position-horizontal-relative:page;mso-position-vertical-relative:paragraph;z-index:15733248" id="docshape19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Employment Law – Management, 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2016-2020</w:t>
      </w:r>
    </w:p>
    <w:p>
      <w:pPr>
        <w:spacing w:line="408" w:lineRule="auto" w:before="7"/>
        <w:ind w:left="356" w:right="440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70588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818pt;width:1.65pt;height:1.65pt;mso-position-horizontal-relative:page;mso-position-vertical-relative:paragraph;z-index:15733760" id="docshape20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334121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308804pt;width:1.65pt;height:1.65pt;mso-position-horizontal-relative:page;mso-position-vertical-relative:paragraph;z-index:15734272" id="docshape21" coordorigin="1675,526" coordsize="33,33" path="m1696,559l1687,559,1683,557,1676,551,1675,547,1675,538,1676,534,1683,528,1687,526,1696,526,1699,528,1706,534,1707,538,1707,542,1707,547,1706,551,1699,557,1696,5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2018 Witkin Award, Employment Law</w:t>
      </w:r>
    </w:p>
    <w:p>
      <w:pPr>
        <w:pStyle w:val="Heading1"/>
        <w:spacing w:before="17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250543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27800pt;width:1.65pt;height:1.65pt;mso-position-horizontal-relative:page;mso-position-vertical-relative:paragraph;z-index:15734784" id="docshape22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“Pronouns: What Nevada employers need to know in a rapidly changing landscape,”</w:t>
      </w:r>
      <w:r>
        <w:rPr>
          <w:color w:val="6E6158"/>
          <w:spacing w:val="40"/>
        </w:rPr>
        <w:t> </w:t>
      </w:r>
      <w:r>
        <w:rPr>
          <w:color w:val="6E6158"/>
        </w:rPr>
        <w:t>Fennemore Article, February 13, 2025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224281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956pt;width:1.65pt;height:1.65pt;mso-position-horizontal-relative:page;mso-position-vertical-relative:paragraph;z-index:15735296" id="docshape2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“Sparks police officer First Amendment lawsuit pits employer rights vs.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free speech, Fox 11, October 14, 2023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05pt;width:1.65pt;height:1.65pt;mso-position-horizontal-relative:page;mso-position-vertical-relative:paragraph;z-index:15735808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“Businesses using AI in hiring could be on the hook for discrimination as EEOC cracks down,” inBusiness, October 1, 2023</w:t>
      </w:r>
    </w:p>
    <w:p>
      <w:pPr>
        <w:pStyle w:val="BodyText"/>
        <w:spacing w:line="283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224319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962pt;width:1.65pt;height:1.65pt;mso-position-horizontal-relative:page;mso-position-vertical-relative:paragraph;z-index:15736320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“SCOTUS Subtly Redefines the Landscape of Workplace </w:t>
        </w:r>
        <w:r>
          <w:rPr>
            <w:color w:val="F5821F"/>
          </w:rPr>
          <w:t>Religious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Accommodations,”</w:t>
        </w:r>
      </w:hyperlink>
      <w:r>
        <w:rPr>
          <w:color w:val="F5821F"/>
        </w:rPr>
        <w:t> </w:t>
      </w:r>
      <w:hyperlink r:id="rId11">
        <w:r>
          <w:rPr>
            <w:i/>
            <w:color w:val="F5821F"/>
            <w:sz w:val="20"/>
          </w:rPr>
          <w:t>HR Daily Advisor</w:t>
        </w:r>
      </w:hyperlink>
      <w:hyperlink r:id="rId11">
        <w:r>
          <w:rPr>
            <w:color w:val="F5821F"/>
          </w:rPr>
          <w:t>, August 23, 2023</w:t>
        </w:r>
      </w:hyperlink>
    </w:p>
    <w:p>
      <w:pPr>
        <w:pStyle w:val="BodyText"/>
        <w:spacing w:line="302" w:lineRule="auto" w:before="127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238661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2244pt;width:1.65pt;height:1.65pt;mso-position-horizontal-relative:page;mso-position-vertical-relative:paragraph;z-index:15736832" id="docshape26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“Can Music in the Workplace Be a Potential Liability?” HR Daily Advisor, August 2,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224464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44pt;width:1.65pt;height:1.65pt;mso-position-horizontal-relative:page;mso-position-vertical-relative:paragraph;z-index:15737344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“Is Your Business Ready for EEOC’s Scrutiny of AI Hiring Technology?” HR Daily Advisor and AZ Big Media, July 5, 2023</w:t>
      </w:r>
    </w:p>
    <w:p>
      <w:pPr>
        <w:pStyle w:val="BodyText"/>
        <w:spacing w:line="30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236159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247pt;width:1.65pt;height:1.65pt;mso-position-horizontal-relative:page;mso-position-vertical-relative:paragraph;z-index:15737856" id="docshape28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“Businesses using artificial intelligence in hiring could be on the hook </w:t>
      </w:r>
      <w:r>
        <w:rPr>
          <w:color w:val="6E6158"/>
        </w:rPr>
        <w:t>for discrimination,” Free Press Point of View, July 1, 2023</w:t>
      </w:r>
    </w:p>
    <w:p>
      <w:pPr>
        <w:pStyle w:val="BodyText"/>
        <w:spacing w:line="292" w:lineRule="auto" w:before="11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223867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396pt;width:1.65pt;height:1.65pt;mso-position-horizontal-relative:page;mso-position-vertical-relative:paragraph;z-index:15738368" id="docshape29" coordorigin="1675,353" coordsize="33,33" path="m1696,385l1687,385,1683,384,1676,377,1675,373,1675,364,1676,360,1683,354,1687,353,1696,353,1699,354,1706,360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“Disability Accommodations in Post-Pandemic Work-from-Home World,” HR </w:t>
      </w:r>
      <w:r>
        <w:rPr>
          <w:color w:val="6E6158"/>
        </w:rPr>
        <w:t>Daily Advisor, June 14, 2022</w:t>
      </w:r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143186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507pt;width:1.65pt;height:1.65pt;mso-position-horizontal-relative:page;mso-position-vertical-relative:paragraph;z-index:15738880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“5</w:t>
      </w:r>
      <w:r>
        <w:rPr>
          <w:color w:val="6E6158"/>
          <w:spacing w:val="8"/>
        </w:rPr>
        <w:t> </w:t>
      </w:r>
      <w:r>
        <w:rPr>
          <w:color w:val="6E6158"/>
        </w:rPr>
        <w:t>keys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accommodating</w:t>
      </w:r>
      <w:r>
        <w:rPr>
          <w:color w:val="6E6158"/>
          <w:spacing w:val="7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workers’</w:t>
      </w:r>
      <w:r>
        <w:rPr>
          <w:color w:val="6E6158"/>
          <w:spacing w:val="7"/>
        </w:rPr>
        <w:t> </w:t>
      </w:r>
      <w:r>
        <w:rPr>
          <w:color w:val="6E6158"/>
        </w:rPr>
        <w:t>disabilities,”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HR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12,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261381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1251pt;width:1.65pt;height:1.65pt;mso-position-horizontal-relative:page;mso-position-vertical-relative:paragraph;z-index:15739392" id="docshape31" coordorigin="1675,412" coordsize="33,33" path="m1696,444l1687,444,1683,443,1676,436,1675,432,1675,423,1676,420,1683,413,1687,412,1696,412,1699,413,1706,420,1707,423,1707,428,1707,432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“Vaccine reaction: What impacts might mandates have on Nevada </w:t>
      </w:r>
      <w:r>
        <w:rPr>
          <w:color w:val="6E6158"/>
        </w:rPr>
        <w:t>employers?” Northern Nevada Business Weekly, November 15, 2021</w:t>
      </w:r>
    </w:p>
    <w:p>
      <w:pPr>
        <w:pStyle w:val="BodyText"/>
        <w:spacing w:line="30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236246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104pt;width:1.65pt;height:1.65pt;mso-position-horizontal-relative:page;mso-position-vertical-relative:paragraph;z-index:15739904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“Legislative Session Brings Key Changes to Nevada Non-Compete </w:t>
        </w:r>
        <w:r>
          <w:rPr>
            <w:color w:val="FF8100"/>
          </w:rPr>
          <w:t>Law,”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Fennemore Client Alert, June 14, 2021</w:t>
        </w:r>
      </w:hyperlink>
    </w:p>
    <w:p>
      <w:pPr>
        <w:pStyle w:val="BodyText"/>
        <w:spacing w:line="292" w:lineRule="auto" w:before="11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223955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272pt;width:1.65pt;height:1.65pt;mso-position-horizontal-relative:page;mso-position-vertical-relative:paragraph;z-index:15740416" id="docshape3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Rights Do Employers Have In Regards to Mask Mandate?” 2 News, May 16,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236284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101pt;width:1.65pt;height:1.65pt;mso-position-horizontal-relative:page;mso-position-vertical-relative:paragraph;z-index:15740928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“Reno businesses react, change rules after CDC’s mask guidance,” News 4, May </w:t>
      </w:r>
      <w:r>
        <w:rPr>
          <w:color w:val="6E6158"/>
        </w:rPr>
        <w:t>14,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136149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0395pt;width:1.65pt;height:1.65pt;mso-position-horizontal-relative:page;mso-position-vertical-relative:paragraph;z-index:15741440" id="docshape35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“Are</w:t>
      </w:r>
      <w:r>
        <w:rPr>
          <w:color w:val="6E6158"/>
          <w:spacing w:val="12"/>
        </w:rPr>
        <w:t> </w:t>
      </w:r>
      <w:r>
        <w:rPr>
          <w:color w:val="6E6158"/>
        </w:rPr>
        <w:t>vaccine</w:t>
      </w:r>
      <w:r>
        <w:rPr>
          <w:color w:val="6E6158"/>
          <w:spacing w:val="11"/>
        </w:rPr>
        <w:t> </w:t>
      </w:r>
      <w:r>
        <w:rPr>
          <w:color w:val="6E6158"/>
        </w:rPr>
        <w:t>incentives</w:t>
      </w:r>
      <w:r>
        <w:rPr>
          <w:color w:val="6E6158"/>
          <w:spacing w:val="12"/>
        </w:rPr>
        <w:t> </w:t>
      </w:r>
      <w:r>
        <w:rPr>
          <w:color w:val="6E6158"/>
        </w:rPr>
        <w:t>legal?”</w:t>
      </w:r>
      <w:r>
        <w:rPr>
          <w:color w:val="6E6158"/>
          <w:spacing w:val="11"/>
        </w:rPr>
        <w:t> </w:t>
      </w:r>
      <w:r>
        <w:rPr>
          <w:color w:val="6E6158"/>
        </w:rPr>
        <w:t>KTVN</w:t>
      </w:r>
      <w:r>
        <w:rPr>
          <w:color w:val="6E6158"/>
          <w:spacing w:val="12"/>
        </w:rPr>
        <w:t> </w:t>
      </w:r>
      <w:r>
        <w:rPr>
          <w:color w:val="6E6158"/>
        </w:rPr>
        <w:t>2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16,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174833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433pt;width:1.65pt;height:1.65pt;mso-position-horizontal-relative:page;mso-position-vertical-relative:paragraph;z-index:15741952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“Lawyer</w:t>
      </w:r>
      <w:r>
        <w:rPr>
          <w:color w:val="6E6158"/>
          <w:spacing w:val="12"/>
        </w:rPr>
        <w:t> </w:t>
      </w:r>
      <w:r>
        <w:rPr>
          <w:color w:val="6E6158"/>
        </w:rPr>
        <w:t>warns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risk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employee</w:t>
      </w:r>
      <w:r>
        <w:rPr>
          <w:color w:val="6E6158"/>
          <w:spacing w:val="13"/>
        </w:rPr>
        <w:t> </w:t>
      </w:r>
      <w:r>
        <w:rPr>
          <w:color w:val="6E6158"/>
        </w:rPr>
        <w:t>vaccination</w:t>
      </w:r>
      <w:r>
        <w:rPr>
          <w:color w:val="6E6158"/>
          <w:spacing w:val="12"/>
        </w:rPr>
        <w:t> </w:t>
      </w:r>
      <w:r>
        <w:rPr>
          <w:color w:val="6E6158"/>
        </w:rPr>
        <w:t>programs,”</w:t>
      </w:r>
      <w:r>
        <w:rPr>
          <w:color w:val="6E6158"/>
          <w:spacing w:val="12"/>
        </w:rPr>
        <w:t> </w:t>
      </w:r>
      <w:r>
        <w:rPr>
          <w:color w:val="6E6158"/>
        </w:rPr>
        <w:t>KOLO</w:t>
      </w:r>
      <w:r>
        <w:rPr>
          <w:color w:val="6E6158"/>
          <w:spacing w:val="12"/>
        </w:rPr>
        <w:t> </w:t>
      </w:r>
      <w:r>
        <w:rPr>
          <w:color w:val="6E6158"/>
        </w:rPr>
        <w:t>8,</w:t>
      </w:r>
      <w:r>
        <w:rPr>
          <w:color w:val="6E6158"/>
          <w:spacing w:val="13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18,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268430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6238pt;width:1.65pt;height:1.65pt;mso-position-horizontal-relative:page;mso-position-vertical-relative:paragraph;z-index:15742464" id="docshape37" coordorigin="1675,423" coordsize="33,33" path="m1696,455l1687,455,1683,454,1676,447,1675,443,1675,435,1676,431,1683,424,1687,423,1696,423,1699,424,1706,431,1707,435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Abbi Agency Celebrates Women Leaders During Women’s History Month,” </w:t>
      </w:r>
      <w:r>
        <w:rPr>
          <w:color w:val="6E6158"/>
        </w:rPr>
        <w:t>The Abbi Agency, March 16, 2021</w:t>
      </w:r>
    </w:p>
    <w:p>
      <w:pPr>
        <w:pStyle w:val="BodyText"/>
        <w:spacing w:line="292" w:lineRule="auto" w:before="113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224388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381pt;width:1.65pt;height:1.65pt;mso-position-horizontal-relative:page;mso-position-vertical-relative:paragraph;z-index:15742976" id="docshape3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“Are COVID-19 vaccine incentives cause for discrimination?” Fox 11, Fox 4, March 14,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97" w:lineRule="auto" w:before="113"/>
        <w:ind w:left="356" w:right="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236083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235pt;width:1.65pt;height:1.65pt;mso-position-horizontal-relative:page;mso-position-vertical-relative:paragraph;z-index:15743488" id="docshape3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  <w:sz w:val="19"/>
          </w:rPr>
          <w:t>Author, “Should COVID-19 vaccine be required at work?”</w:t>
        </w:r>
      </w:hyperlink>
      <w:r>
        <w:rPr>
          <w:color w:val="FF8100"/>
          <w:sz w:val="19"/>
        </w:rPr>
        <w:t> </w:t>
      </w:r>
      <w:hyperlink r:id="rId13">
        <w:r>
          <w:rPr>
            <w:i/>
            <w:color w:val="FF8100"/>
            <w:sz w:val="20"/>
          </w:rPr>
          <w:t>Reno Gazette Journal</w:t>
        </w:r>
      </w:hyperlink>
      <w:hyperlink r:id="rId13">
        <w:r>
          <w:rPr>
            <w:color w:val="FF8100"/>
            <w:sz w:val="19"/>
          </w:rPr>
          <w:t>, January 14,</w:t>
        </w:r>
      </w:hyperlink>
      <w:r>
        <w:rPr>
          <w:color w:val="FF8100"/>
          <w:sz w:val="19"/>
        </w:rPr>
        <w:t> </w:t>
      </w:r>
      <w:hyperlink r:id="rId13">
        <w:r>
          <w:rPr>
            <w:color w:val="FF8100"/>
            <w:spacing w:val="-4"/>
            <w:sz w:val="19"/>
          </w:rPr>
          <w:t>2021</w:t>
        </w:r>
      </w:hyperlink>
    </w:p>
    <w:p>
      <w:pPr>
        <w:spacing w:after="0" w:line="297" w:lineRule="auto"/>
        <w:jc w:val="left"/>
        <w:rPr>
          <w:sz w:val="19"/>
        </w:rPr>
        <w:sectPr>
          <w:pgSz w:w="12240" w:h="15840"/>
          <w:pgMar w:top="580" w:bottom="280" w:left="1440" w:right="1440"/>
        </w:sectPr>
      </w:pPr>
    </w:p>
    <w:p>
      <w:pPr>
        <w:spacing w:line="283" w:lineRule="auto" w:before="8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512" id="docshape4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“Reno attorneys, HR Experts weight in on concept of mandatory COVID vaccine </w:t>
      </w:r>
      <w:r>
        <w:rPr>
          <w:color w:val="6E6158"/>
          <w:sz w:val="19"/>
        </w:rPr>
        <w:t>for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companies, employees,” </w:t>
      </w:r>
      <w:r>
        <w:rPr>
          <w:i/>
          <w:color w:val="6E6158"/>
          <w:sz w:val="20"/>
        </w:rPr>
        <w:t>Northern Nevada Business Weekly, </w:t>
      </w:r>
      <w:r>
        <w:rPr>
          <w:color w:val="6E6158"/>
          <w:sz w:val="19"/>
        </w:rPr>
        <w:t>December 28, 2020</w:t>
      </w:r>
    </w:p>
    <w:p>
      <w:pPr>
        <w:pStyle w:val="BodyText"/>
        <w:spacing w:line="400" w:lineRule="auto" w:before="136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145826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2367pt;width:1.65pt;height:1.65pt;mso-position-horizontal-relative:page;mso-position-vertical-relative:paragraph;z-index:15745024" id="docshape41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404191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26115pt;width:1.65pt;height:1.65pt;mso-position-horizontal-relative:page;mso-position-vertical-relative:paragraph;z-index:15745536" id="docshape42" coordorigin="1675,637" coordsize="33,33" path="m1696,669l1687,669,1683,667,1676,661,1675,657,1675,648,1676,644,1683,638,1687,637,1696,637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667724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57674pt;width:1.65pt;height:1.65pt;mso-position-horizontal-relative:page;mso-position-vertical-relative:paragraph;z-index:15746048" id="docshape43" coordorigin="1675,1052" coordsize="33,33" path="m1696,1084l1687,1084,1683,1082,1676,1076,1675,1072,1675,1063,1676,1059,1683,1053,1687,1052,1696,1052,1699,1053,1706,1059,1707,1063,1707,1068,1707,1072,1706,1076,1699,1082,1696,10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926090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920486pt;width:1.65pt;height:1.65pt;mso-position-horizontal-relative:page;mso-position-vertical-relative:paragraph;z-index:15746560" id="docshape44" coordorigin="1675,1458" coordsize="33,33" path="m1696,1491l1687,1491,1683,1489,1676,1483,1675,1479,1675,1470,1676,1466,1683,1460,1687,1458,1696,1458,1699,1460,1706,1466,1707,1470,1707,1475,1707,1479,1706,1483,1699,1489,1696,14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“Can employers require workers to vaccinate?” KOLO 8 News, December 7, 2020</w:t>
      </w:r>
      <w:r>
        <w:rPr>
          <w:color w:val="6E6158"/>
          <w:spacing w:val="40"/>
        </w:rPr>
        <w:t> </w:t>
      </w:r>
      <w:r>
        <w:rPr>
          <w:color w:val="6E6158"/>
        </w:rPr>
        <w:t>Author, “Tips for evaluating job performance during pandemic,” </w:t>
      </w:r>
      <w:r>
        <w:rPr>
          <w:i/>
          <w:color w:val="6E6158"/>
          <w:sz w:val="20"/>
        </w:rPr>
        <w:t>HR Laws, </w:t>
      </w:r>
      <w:r>
        <w:rPr>
          <w:color w:val="6E6158"/>
        </w:rPr>
        <w:t>September 29, 2020 Author, “Pondering George Floyd’s impact as workplaces reopen,”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June 5, 2020</w:t>
      </w:r>
      <w:r>
        <w:rPr>
          <w:color w:val="6E6158"/>
          <w:spacing w:val="40"/>
        </w:rPr>
        <w:t> </w:t>
      </w:r>
      <w:r>
        <w:rPr>
          <w:color w:val="6E6158"/>
        </w:rPr>
        <w:t>Editor, </w:t>
      </w:r>
      <w:r>
        <w:rPr>
          <w:i/>
          <w:color w:val="6E6158"/>
          <w:sz w:val="20"/>
        </w:rPr>
        <w:t>Nevada Employment Law Letter</w:t>
      </w:r>
      <w:r>
        <w:rPr>
          <w:color w:val="6E6158"/>
        </w:rPr>
        <w:t>, June 4, 2020</w:t>
      </w:r>
    </w:p>
    <w:p>
      <w:pPr>
        <w:spacing w:line="278" w:lineRule="auto" w:before="8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163956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1pt;width:1.65pt;height:1.65pt;mso-position-horizontal-relative:page;mso-position-vertical-relative:paragraph;z-index:15747072" id="docshape45" coordorigin="1675,258" coordsize="33,33" path="m1696,291l1687,291,1683,289,1676,283,1675,279,1675,270,1676,266,1683,260,1687,258,1696,258,1699,260,1706,266,1707,270,1707,274,1707,279,1706,283,1699,289,1696,2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“Tips on returning employees to work after the pandemic,” </w:t>
      </w:r>
      <w:r>
        <w:rPr>
          <w:i/>
          <w:color w:val="6E6158"/>
          <w:sz w:val="20"/>
        </w:rPr>
        <w:t>Nevada Employment</w:t>
      </w:r>
      <w:r>
        <w:rPr>
          <w:i/>
          <w:color w:val="6E6158"/>
          <w:sz w:val="20"/>
        </w:rPr>
        <w:t> Law Letter, </w:t>
      </w:r>
      <w:r>
        <w:rPr>
          <w:color w:val="6E6158"/>
          <w:sz w:val="19"/>
        </w:rPr>
        <w:t>June 1, 2020</w:t>
      </w:r>
    </w:p>
    <w:p>
      <w:pPr>
        <w:spacing w:line="278" w:lineRule="auto" w:before="12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236848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49454pt;width:1.65pt;height:1.65pt;mso-position-horizontal-relative:page;mso-position-vertical-relative:paragraph;z-index:15747584" id="docshape46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 refresher on Nevada personnel file rules in wake of COVID-19,”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Letter, </w:t>
      </w:r>
      <w:r>
        <w:rPr>
          <w:color w:val="6E6158"/>
          <w:sz w:val="19"/>
        </w:rPr>
        <w:t>June 1, 2020</w:t>
      </w:r>
    </w:p>
    <w:p>
      <w:pPr>
        <w:pStyle w:val="BodyText"/>
        <w:spacing w:line="420" w:lineRule="auto" w:before="141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148869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2031pt;width:1.65pt;height:1.65pt;mso-position-horizontal-relative:page;mso-position-vertical-relative:paragraph;z-index:15748096" id="docshape47" coordorigin="1675,234" coordsize="33,33" path="m1696,267l1687,267,1683,265,1676,259,1675,255,1675,246,1676,242,1683,236,1687,234,1696,234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412402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72652pt;width:1.65pt;height:1.65pt;mso-position-horizontal-relative:page;mso-position-vertical-relative:paragraph;z-index:15748608" id="docshape48" coordorigin="1675,649" coordsize="33,33" path="m1696,682l1687,682,1683,680,1676,674,1675,670,1675,661,1676,657,1683,651,1687,649,1696,649,1699,651,1706,657,1707,661,1707,666,1707,670,1706,674,1699,680,1696,6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“Face the State: Returning to work post-pandemic,” KTVN, May 20, </w:t>
      </w:r>
      <w:r>
        <w:rPr>
          <w:color w:val="6E6158"/>
        </w:rPr>
        <w:t>2020 Quoted, “Getting back to business safely,” KOLO 8 News, May 22, 2020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63492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435pt;width:1.65pt;height:1.65pt;mso-position-horizontal-relative:page;mso-position-vertical-relative:paragraph;z-index:15749120" id="docshape4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0"/>
        </w:rPr>
        <w:t> </w:t>
      </w:r>
      <w:r>
        <w:rPr>
          <w:color w:val="6E6158"/>
        </w:rPr>
        <w:t>“Vegas</w:t>
      </w:r>
      <w:r>
        <w:rPr>
          <w:color w:val="6E6158"/>
          <w:spacing w:val="11"/>
        </w:rPr>
        <w:t> </w:t>
      </w:r>
      <w:r>
        <w:rPr>
          <w:color w:val="6E6158"/>
        </w:rPr>
        <w:t>restaurant</w:t>
      </w:r>
      <w:r>
        <w:rPr>
          <w:color w:val="6E6158"/>
          <w:spacing w:val="11"/>
        </w:rPr>
        <w:t> </w:t>
      </w:r>
      <w:r>
        <w:rPr>
          <w:color w:val="6E6158"/>
        </w:rPr>
        <w:t>removes</w:t>
      </w:r>
      <w:r>
        <w:rPr>
          <w:color w:val="6E6158"/>
          <w:spacing w:val="10"/>
        </w:rPr>
        <w:t> </w:t>
      </w:r>
      <w:r>
        <w:rPr>
          <w:color w:val="6E6158"/>
        </w:rPr>
        <w:t>COVID-19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1"/>
        </w:rPr>
        <w:t> </w:t>
      </w:r>
      <w:r>
        <w:rPr>
          <w:color w:val="6E6158"/>
        </w:rPr>
        <w:t>after</w:t>
      </w:r>
      <w:r>
        <w:rPr>
          <w:color w:val="6E6158"/>
          <w:spacing w:val="10"/>
        </w:rPr>
        <w:t> </w:t>
      </w:r>
      <w:r>
        <w:rPr>
          <w:color w:val="6E6158"/>
        </w:rPr>
        <w:t>pushback,”</w:t>
      </w:r>
      <w:r>
        <w:rPr>
          <w:color w:val="6E6158"/>
          <w:spacing w:val="11"/>
        </w:rPr>
        <w:t> </w:t>
      </w:r>
      <w:r>
        <w:rPr>
          <w:color w:val="6E6158"/>
        </w:rPr>
        <w:t>KTNV,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11,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5" w:lineRule="auto" w:before="164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267953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696pt;width:1.65pt;height:1.65pt;mso-position-horizontal-relative:page;mso-position-vertical-relative:paragraph;z-index:15749632" id="docshape5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“Businesses Beginning to Reopen, But Not All Workers Ready to Go Back,” </w:t>
      </w:r>
      <w:r>
        <w:rPr>
          <w:i/>
          <w:color w:val="6E6158"/>
          <w:sz w:val="20"/>
        </w:rPr>
        <w:t>HR Daily</w:t>
      </w:r>
      <w:r>
        <w:rPr>
          <w:i/>
          <w:color w:val="6E6158"/>
          <w:sz w:val="20"/>
        </w:rPr>
        <w:t> Advisor, </w:t>
      </w:r>
      <w:r>
        <w:rPr>
          <w:color w:val="6E6158"/>
        </w:rPr>
        <w:t>May 4, 2020</w:t>
      </w:r>
    </w:p>
    <w:p>
      <w:pPr>
        <w:pStyle w:val="BodyText"/>
        <w:spacing w:line="292" w:lineRule="auto" w:before="126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232441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2504pt;width:1.65pt;height:1.65pt;mso-position-horizontal-relative:page;mso-position-vertical-relative:paragraph;z-index:15750144" id="docshape51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235881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353pt;width:1.65pt;height:1.65pt;mso-position-horizontal-relative:page;mso-position-vertical-relative:paragraph;z-index:15750656" id="docshape5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 “Families First Coronavirus Response Act and What It Means For Employers </w:t>
        </w:r>
        <w:r>
          <w:rPr>
            <w:color w:val="FF8100"/>
          </w:rPr>
          <w:t>and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Employees,” KKOH-AM, March 23, 2020</w:t>
        </w:r>
      </w:hyperlink>
    </w:p>
    <w:p>
      <w:pPr>
        <w:pStyle w:val="BodyText"/>
        <w:spacing w:line="297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323990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1074pt;width:1.65pt;height:1.65pt;mso-position-horizontal-relative:page;mso-position-vertical-relative:paragraph;z-index:15751168" id="docshape53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6">
        <w:r>
          <w:rPr>
            <w:color w:val="FF8100"/>
          </w:rPr>
          <w:t>Alert, March 20, 2020</w:t>
        </w:r>
      </w:hyperlink>
    </w:p>
    <w:p>
      <w:pPr>
        <w:pStyle w:val="BodyText"/>
        <w:spacing w:line="292" w:lineRule="auto" w:before="11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227199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89725pt;width:1.65pt;height:1.65pt;mso-position-horizontal-relative:page;mso-position-vertical-relative:paragraph;z-index:15751680" id="docshape54" coordorigin="1675,358" coordsize="33,33" path="m1696,390l1687,390,1683,389,1676,382,1675,379,1675,370,1676,366,1683,359,1687,358,1696,358,1699,359,1706,366,1707,370,1707,374,1707,379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Interview, “What’s Next for Local Businesses Closed by the Coronavirus?” KKOH News Talk,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March 19, 2020</w:t>
        </w:r>
      </w:hyperlink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235719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579pt;width:1.65pt;height:1.65pt;mso-position-horizontal-relative:page;mso-position-vertical-relative:paragraph;z-index:15752192" id="docshape55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88" w:lineRule="auto" w:before="10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224062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744pt;width:1.65pt;height:1.65pt;mso-position-horizontal-relative:page;mso-position-vertical-relative:paragraph;z-index:15752704" id="docshape5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“Nevada AG Joins Push to Add ERA to U.S. Constitution,”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February 13, </w:t>
      </w:r>
      <w:r>
        <w:rPr>
          <w:color w:val="6E6158"/>
          <w:spacing w:val="-4"/>
        </w:rPr>
        <w:t>2020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145670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0095pt;width:1.65pt;height:1.65pt;mso-position-horizontal-relative:page;mso-position-vertical-relative:paragraph;z-index:15753216" id="docshape57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“Invite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#MeToo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Your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Holiday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Party,”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Employment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Letter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line="27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267041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6863pt;width:1.65pt;height:1.65pt;mso-position-horizontal-relative:page;mso-position-vertical-relative:paragraph;z-index:15753728" id="docshape58" coordorigin="1675,421" coordsize="33,33" path="m1696,453l1687,453,1683,451,1676,445,1675,441,1675,432,1676,428,1683,422,1687,421,1696,421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“Under The Radar: Mental Disability Buzzwords You Might Be Missing,”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</w:t>
      </w:r>
      <w:r>
        <w:rPr>
          <w:color w:val="6E6158"/>
          <w:sz w:val="19"/>
        </w:rPr>
        <w:t>, October 2019</w:t>
      </w:r>
    </w:p>
    <w:p>
      <w:pPr>
        <w:spacing w:line="297" w:lineRule="auto" w:before="123"/>
        <w:ind w:left="356" w:right="1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242229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196pt;width:1.65pt;height:1.65pt;mso-position-horizontal-relative:page;mso-position-vertical-relative:paragraph;z-index:15754240" id="docshape59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“Can’t We All Just Eat Our Cake and Get Along?” </w:t>
      </w:r>
      <w:r>
        <w:rPr>
          <w:i/>
          <w:color w:val="6E6158"/>
          <w:sz w:val="20"/>
        </w:rPr>
        <w:t>Biz Nevada Magazine, </w:t>
      </w:r>
      <w:r>
        <w:rPr>
          <w:color w:val="6E6158"/>
          <w:sz w:val="19"/>
        </w:rPr>
        <w:t>October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line="292" w:lineRule="auto" w:before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226835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1080pt;width:1.65pt;height:1.65pt;mso-position-horizontal-relative:page;mso-position-vertical-relative:paragraph;z-index:15754752" id="docshape60" coordorigin="1675,357" coordsize="33,33" path="m1696,390l1687,390,1683,388,1676,382,1675,378,1675,369,1676,365,1683,359,1687,357,1696,357,1699,359,1706,365,1707,369,1707,373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 “California Supreme Court Decision Announces a New Independent Contractor </w:t>
        </w:r>
        <w:r>
          <w:rPr>
            <w:color w:val="FF8100"/>
          </w:rPr>
          <w:t>Test,”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Fennemore Client Alert, May 9, 2018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142979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191pt;width:1.65pt;height:1.65pt;mso-position-horizontal-relative:page;mso-position-vertical-relative:paragraph;z-index:15755264" id="docshape6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Interview,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“Power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Pundit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Panel,”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Nevada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Newsmakers,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January</w:t>
        </w:r>
        <w:r>
          <w:rPr>
            <w:color w:val="FF8100"/>
            <w:spacing w:val="16"/>
          </w:rPr>
          <w:t> </w:t>
        </w:r>
        <w:r>
          <w:rPr>
            <w:color w:val="FF8100"/>
          </w:rPr>
          <w:t>9,</w:t>
        </w:r>
        <w:r>
          <w:rPr>
            <w:color w:val="FF8100"/>
            <w:spacing w:val="15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spacing w:line="278" w:lineRule="auto" w:before="172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268325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972pt;width:1.65pt;height:1.65pt;mso-position-horizontal-relative:page;mso-position-vertical-relative:paragraph;z-index:15755776" id="docshape62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“Pay Transparency Push Intensifies, Regardless of Politics,” </w:t>
      </w:r>
      <w:r>
        <w:rPr>
          <w:i/>
          <w:color w:val="6E6158"/>
          <w:sz w:val="20"/>
        </w:rPr>
        <w:t>Bloomberg Law Daily</w:t>
      </w:r>
      <w:r>
        <w:rPr>
          <w:i/>
          <w:color w:val="6E6158"/>
          <w:sz w:val="20"/>
        </w:rPr>
        <w:t> Labor Report, </w:t>
      </w:r>
      <w:r>
        <w:rPr>
          <w:color w:val="6E6158"/>
          <w:sz w:val="19"/>
        </w:rPr>
        <w:t>February 14, 2017</w:t>
      </w:r>
    </w:p>
    <w:p>
      <w:pPr>
        <w:pStyle w:val="BodyText"/>
        <w:spacing w:before="123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“Attorney:</w:t>
      </w:r>
      <w:r>
        <w:rPr>
          <w:color w:val="6E6158"/>
          <w:spacing w:val="6"/>
        </w:rPr>
        <w:t> </w:t>
      </w:r>
      <w:r>
        <w:rPr>
          <w:color w:val="6E6158"/>
        </w:rPr>
        <w:t>Use</w:t>
      </w:r>
      <w:r>
        <w:rPr>
          <w:color w:val="6E6158"/>
          <w:spacing w:val="6"/>
        </w:rPr>
        <w:t> </w:t>
      </w:r>
      <w:r>
        <w:rPr>
          <w:color w:val="6E6158"/>
        </w:rPr>
        <w:t>‘Common</w:t>
      </w:r>
      <w:r>
        <w:rPr>
          <w:color w:val="6E6158"/>
          <w:spacing w:val="6"/>
        </w:rPr>
        <w:t> </w:t>
      </w:r>
      <w:r>
        <w:rPr>
          <w:color w:val="6E6158"/>
        </w:rPr>
        <w:t>Sense’</w:t>
      </w:r>
      <w:r>
        <w:rPr>
          <w:color w:val="6E6158"/>
          <w:spacing w:val="6"/>
        </w:rPr>
        <w:t> </w:t>
      </w:r>
      <w:r>
        <w:rPr>
          <w:color w:val="6E6158"/>
        </w:rPr>
        <w:t>When</w:t>
      </w:r>
      <w:r>
        <w:rPr>
          <w:color w:val="6E6158"/>
          <w:spacing w:val="6"/>
        </w:rPr>
        <w:t> </w:t>
      </w:r>
      <w:r>
        <w:rPr>
          <w:color w:val="6E6158"/>
        </w:rPr>
        <w:t>Asking</w:t>
      </w:r>
      <w:r>
        <w:rPr>
          <w:color w:val="6E6158"/>
          <w:spacing w:val="6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Time</w:t>
      </w:r>
      <w:r>
        <w:rPr>
          <w:color w:val="6E6158"/>
          <w:spacing w:val="6"/>
        </w:rPr>
        <w:t> </w:t>
      </w:r>
      <w:r>
        <w:rPr>
          <w:color w:val="6E6158"/>
        </w:rPr>
        <w:t>Off</w:t>
      </w:r>
      <w:r>
        <w:rPr>
          <w:color w:val="6E6158"/>
          <w:spacing w:val="6"/>
        </w:rPr>
        <w:t> </w:t>
      </w:r>
      <w:r>
        <w:rPr>
          <w:color w:val="6E6158"/>
        </w:rPr>
        <w:t>to</w:t>
      </w:r>
      <w:r>
        <w:rPr>
          <w:color w:val="6E6158"/>
          <w:spacing w:val="6"/>
        </w:rPr>
        <w:t> </w:t>
      </w:r>
      <w:r>
        <w:rPr>
          <w:color w:val="6E6158"/>
        </w:rPr>
        <w:t>Vote,”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Las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Vegas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4"/>
          <w:sz w:val="20"/>
        </w:rPr>
        <w:t>Sun,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3" coordorigin="0,0" coordsize="33,33">
                <v:shape style="position:absolute;left:0;top:0;width:33;height:33" id="docshape6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November</w:t>
      </w:r>
      <w:r>
        <w:rPr>
          <w:color w:val="6E6158"/>
          <w:spacing w:val="12"/>
        </w:rPr>
        <w:t> </w:t>
      </w:r>
      <w:r>
        <w:rPr>
          <w:color w:val="6E6158"/>
        </w:rPr>
        <w:t>4,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82pt;width:1.65pt;height:1.65pt;mso-position-horizontal-relative:page;mso-position-vertical-relative:paragraph;z-index:15756288" id="docshape6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“Paid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Time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Off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Vote,”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KOLO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8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News,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4,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2016</w:t>
        </w:r>
      </w:hyperlink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6800" id="docshape6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“Shine</w:t>
      </w:r>
      <w:r>
        <w:rPr>
          <w:color w:val="6E6158"/>
          <w:spacing w:val="7"/>
        </w:rPr>
        <w:t> </w:t>
      </w:r>
      <w:r>
        <w:rPr>
          <w:color w:val="6E6158"/>
        </w:rPr>
        <w:t>Light</w:t>
      </w:r>
      <w:r>
        <w:rPr>
          <w:color w:val="6E6158"/>
          <w:spacing w:val="8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Practices</w:t>
      </w:r>
      <w:r>
        <w:rPr>
          <w:color w:val="6E6158"/>
          <w:spacing w:val="8"/>
        </w:rPr>
        <w:t> </w:t>
      </w:r>
      <w:r>
        <w:rPr>
          <w:color w:val="6E6158"/>
        </w:rPr>
        <w:t>Strategically,”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Bloomberg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BNA,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September</w:t>
      </w:r>
      <w:r>
        <w:rPr>
          <w:color w:val="6E6158"/>
          <w:spacing w:val="7"/>
        </w:rPr>
        <w:t> </w:t>
      </w:r>
      <w:r>
        <w:rPr>
          <w:color w:val="6E6158"/>
        </w:rPr>
        <w:t>23,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290" w:lineRule="auto" w:before="17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266913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6832pt;width:1.65pt;height:1.65pt;mso-position-horizontal-relative:page;mso-position-vertical-relative:paragraph;z-index:15757312" id="docshape67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Co-author, “Offers of Judgement: Can the Prevailing Party Ever Recover Attorneys’ Fees in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Federal Court?”</w:t>
        </w:r>
      </w:hyperlink>
      <w:r>
        <w:rPr>
          <w:color w:val="FF8100"/>
        </w:rPr>
        <w:t> </w:t>
      </w:r>
      <w:hyperlink r:id="rId22">
        <w:r>
          <w:rPr>
            <w:i/>
            <w:color w:val="FF8100"/>
            <w:sz w:val="20"/>
          </w:rPr>
          <w:t>Nevada Lawyer</w:t>
        </w:r>
      </w:hyperlink>
      <w:hyperlink r:id="rId22">
        <w:r>
          <w:rPr>
            <w:color w:val="FF8100"/>
          </w:rPr>
          <w:t>, September 2016</w:t>
        </w:r>
      </w:hyperlink>
    </w:p>
    <w:p>
      <w:pPr>
        <w:spacing w:line="283" w:lineRule="auto" w:before="121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229514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71985pt;width:1.65pt;height:1.65pt;mso-position-horizontal-relative:page;mso-position-vertical-relative:paragraph;z-index:15757824" id="docshape68" coordorigin="1675,361" coordsize="33,33" path="m1696,394l1687,394,1683,392,1676,386,1675,382,1675,373,1676,369,1683,363,1687,361,1696,361,1699,363,1706,369,1707,373,1707,378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“Family and Medical Leave: To Pay or Not to Pay and Closing the Gender Gap in Parental Leaves of Absence,” </w:t>
      </w:r>
      <w:r>
        <w:rPr>
          <w:i/>
          <w:color w:val="6E6158"/>
          <w:sz w:val="20"/>
        </w:rPr>
        <w:t>Bloomberg BNA Daily Labor Report, </w:t>
      </w:r>
      <w:r>
        <w:rPr>
          <w:color w:val="6E6158"/>
          <w:sz w:val="19"/>
        </w:rPr>
        <w:t>2016</w:t>
      </w:r>
    </w:p>
    <w:p>
      <w:pPr>
        <w:pStyle w:val="Heading1"/>
        <w:spacing w:before="16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2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157737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25pt;width:1.65pt;height:1.65pt;mso-position-horizontal-relative:page;mso-position-vertical-relative:paragraph;z-index:15758336" id="docshape6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416102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0pt;width:1.65pt;height:1.65pt;mso-position-horizontal-relative:page;mso-position-vertical-relative:paragraph;z-index:15758848" id="docshape7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Litigation Section, State Bar of </w:t>
      </w:r>
      <w:r>
        <w:rPr>
          <w:color w:val="6E6158"/>
        </w:rPr>
        <w:t>Nevada Member, State Bar of Nevada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59674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8792pt;width:1.65pt;height:1.65pt;mso-position-horizontal-relative:page;mso-position-vertical-relative:paragraph;z-index:15759360" id="docshape7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174832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307pt;width:1.65pt;height:1.65pt;mso-position-horizontal-relative:page;mso-position-vertical-relative:paragraph;z-index:15759872" id="docshape7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158055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319pt;width:1.65pt;height:1.65pt;mso-position-horizontal-relative:page;mso-position-vertical-relative:paragraph;z-index:15760384" id="docshape73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416421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066pt;width:1.65pt;height:1.65pt;mso-position-horizontal-relative:page;mso-position-vertical-relative:paragraph;z-index:15760896" id="docshape7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63788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724pt;width:1.65pt;height:1.65pt;mso-position-horizontal-relative:page;mso-position-vertical-relative:paragraph;z-index:15761408" id="docshape7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spierce@fennemorelaw.com" TargetMode="External"/><Relationship Id="rId11" Type="http://schemas.openxmlformats.org/officeDocument/2006/relationships/hyperlink" Target="https://hrdailyadvisor.blr.com/2023/08/23/scotus-subtly-redefines-the-landscape-of-workplace-religious-accommodations/" TargetMode="External"/><Relationship Id="rId12" Type="http://schemas.openxmlformats.org/officeDocument/2006/relationships/hyperlink" Target="https://www.fennemorelaw.com/insights/newsletters/2021/legislative-session-brings-key-changes-to-nevada-non-compete-law" TargetMode="External"/><Relationship Id="rId13" Type="http://schemas.openxmlformats.org/officeDocument/2006/relationships/hyperlink" Target="https://www.rgj.com/story/opinion/voices/2021/01/08/should-covid-19-vaccine-required-work-shannon-pierce/6589382002/" TargetMode="External"/><Relationship Id="rId14" Type="http://schemas.openxmlformats.org/officeDocument/2006/relationships/hyperlink" Target="https://www.fennemorelaw.com/insights/newsletters/2020/covid-19-health-plan-coverage-for-furloughed-employees" TargetMode="External"/><Relationship Id="rId15" Type="http://schemas.openxmlformats.org/officeDocument/2006/relationships/hyperlink" Target="https://muckrack.com/broadcast/savedclips/view/EMCX3IR3GE" TargetMode="External"/><Relationship Id="rId16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7" Type="http://schemas.openxmlformats.org/officeDocument/2006/relationships/hyperlink" Target="https://www.kkoh.com/2020/03/19/whats-next-for-local-businesses-closed-by-the-coronavirus/" TargetMode="External"/><Relationship Id="rId18" Type="http://schemas.openxmlformats.org/officeDocument/2006/relationships/hyperlink" Target="https://www.fennemorelaw.com/insights/newsletters/2020/frequently-asked-questions-about-the-coronavirus-in-the-employment-setting" TargetMode="External"/><Relationship Id="rId19" Type="http://schemas.openxmlformats.org/officeDocument/2006/relationships/hyperlink" Target="https://www.fclaw.com/insights/newsletters/2018/california-supreme-court-decision-announces-a-new-independent-contractor-test" TargetMode="External"/><Relationship Id="rId20" Type="http://schemas.openxmlformats.org/officeDocument/2006/relationships/hyperlink" Target="http://www.nevadanewsmakers.com/video/default.asp?showID=2675" TargetMode="External"/><Relationship Id="rId21" Type="http://schemas.openxmlformats.org/officeDocument/2006/relationships/hyperlink" Target="http://www.kolotv.com/content/news/Paid-time-off-to-vote-400077501.html" TargetMode="External"/><Relationship Id="rId22" Type="http://schemas.openxmlformats.org/officeDocument/2006/relationships/hyperlink" Target="https://www.nvbar.org/wp-content/uploads/NevadaLawyer_Sept2016_OffersOfJudgment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2025-02-20T16:25:04Z</dcterms:created>
  <dcterms:modified xsi:type="dcterms:W3CDTF">2025-02-20T16:25:04Z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ConvertAPI</vt:lpwstr>
  </property>
</Properties>
</file>