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650382" y="763308"/>
                            <a:ext cx="181165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DAVID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LEWANDOWSKI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&amp;</w:t>
                                </w:r>
                                <w:r>
                                  <w:rPr>
                                    <w:color w:val="FFFFFF"/>
                                    <w:spacing w:val="4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Finance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419505" y="2133494"/>
                            <a:ext cx="2736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4"/>
                                    <w:sz w:val="16"/>
                                  </w:rPr>
                                  <w:t>Reno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578444" y="2293650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775.788.2235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46902" y="2293650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775.788.2261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3651109" y="2500373"/>
                            <a:ext cx="181038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dlewandowski@fennemorelaw.com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1751234" y="3756030"/>
                            <a:ext cx="258000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People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don't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do;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buy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why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it.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Simon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Sinek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29182" y="4548446"/>
                            <a:ext cx="165608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DAVID</w:t>
                              </w:r>
                              <w:r>
                                <w:rPr>
                                  <w:b/>
                                  <w:color w:val="002E6B"/>
                                  <w:spacing w:val="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2E6B"/>
                                  <w:spacing w:val="-2"/>
                                  <w:sz w:val="24"/>
                                </w:rPr>
                                <w:t>LEWANDOWSKI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89;top:1762;width:2853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DAVID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LEWANDOWSKI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&amp;</w:t>
                          </w:r>
                          <w:r>
                            <w:rPr>
                              <w:color w:val="FFFFFF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Finance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301;top:3919;width:431;height:200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4"/>
                              <w:sz w:val="16"/>
                            </w:rPr>
                            <w:t>Reno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4172;width:1258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775.788.2235</w:t>
                        </w:r>
                      </w:p>
                    </w:txbxContent>
                  </v:textbox>
                  <w10:wrap type="none"/>
                </v:shape>
                <v:shape style="position:absolute;left:8816;top:4172;width:1240;height:210" type="#_x0000_t202" id="docshape10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775.788.2261</w:t>
                        </w:r>
                      </w:p>
                    </w:txbxContent>
                  </v:textbox>
                  <w10:wrap type="none"/>
                </v:shape>
                <v:shape style="position:absolute;left:7090;top:4497;width:2851;height:200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dlewandowski@fennemorelaw.com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099;top:6475;width:4063;height:485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People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don't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do;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buy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why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it.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Simon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Sinek</w:t>
                        </w:r>
                      </w:p>
                    </w:txbxContent>
                  </v:textbox>
                  <w10:wrap type="none"/>
                </v:shape>
                <v:shape style="position:absolute;left:1544;top:7722;width:2608;height:296" type="#_x0000_t202" id="docshape14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DAVID</w:t>
                        </w:r>
                        <w:r>
                          <w:rPr>
                            <w:b/>
                            <w:color w:val="002E6B"/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002E6B"/>
                            <w:spacing w:val="-2"/>
                            <w:sz w:val="24"/>
                          </w:rPr>
                          <w:t>LEWANDOWSKI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5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295" w:lineRule="auto"/>
        <w:ind w:left="104" w:right="230"/>
      </w:pPr>
      <w:r>
        <w:rPr>
          <w:color w:val="6E6158"/>
        </w:rPr>
        <w:t>David Lewandowski is a Director in our Reno office who works in the firm’s business and finance</w:t>
      </w:r>
      <w:r>
        <w:rPr>
          <w:color w:val="6E6158"/>
          <w:spacing w:val="40"/>
        </w:rPr>
        <w:t> </w:t>
      </w:r>
      <w:r>
        <w:rPr>
          <w:color w:val="6E6158"/>
        </w:rPr>
        <w:t>practice group where he brings an entrepreneurial spirit to a variety of corporate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 debt and equity financing issues for emerging businesses, transactional and capital</w:t>
      </w:r>
      <w:r>
        <w:rPr>
          <w:color w:val="6E6158"/>
          <w:spacing w:val="40"/>
        </w:rPr>
        <w:t> </w:t>
      </w:r>
      <w:r>
        <w:rPr>
          <w:color w:val="6E6158"/>
        </w:rPr>
        <w:t>financing</w:t>
      </w:r>
      <w:r>
        <w:rPr>
          <w:color w:val="6E6158"/>
          <w:spacing w:val="32"/>
        </w:rPr>
        <w:t> </w:t>
      </w:r>
      <w:r>
        <w:rPr>
          <w:color w:val="6E6158"/>
        </w:rPr>
        <w:t>counsel,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buying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selling</w:t>
      </w:r>
      <w:r>
        <w:rPr>
          <w:color w:val="6E6158"/>
          <w:spacing w:val="32"/>
        </w:rPr>
        <w:t> </w:t>
      </w:r>
      <w:r>
        <w:rPr>
          <w:color w:val="6E6158"/>
        </w:rPr>
        <w:t>strategies,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well</w:t>
      </w:r>
      <w:r>
        <w:rPr>
          <w:color w:val="6E6158"/>
          <w:spacing w:val="32"/>
        </w:rPr>
        <w:t> </w:t>
      </w:r>
      <w:r>
        <w:rPr>
          <w:color w:val="6E6158"/>
        </w:rPr>
        <w:t>as</w:t>
      </w:r>
      <w:r>
        <w:rPr>
          <w:color w:val="6E6158"/>
          <w:spacing w:val="32"/>
        </w:rPr>
        <w:t> </w:t>
      </w:r>
      <w:r>
        <w:rPr>
          <w:color w:val="6E6158"/>
        </w:rPr>
        <w:t>mergers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acquisitions</w:t>
      </w:r>
    </w:p>
    <w:p>
      <w:pPr>
        <w:pStyle w:val="BodyText"/>
        <w:spacing w:line="295" w:lineRule="auto" w:before="1"/>
        <w:ind w:left="104" w:right="387"/>
      </w:pPr>
      <w:r>
        <w:rPr>
          <w:color w:val="6E6158"/>
        </w:rPr>
        <w:t>tactics. He works with publicly-traded companies and privately held entities on issues such as</w:t>
      </w:r>
      <w:r>
        <w:rPr>
          <w:color w:val="6E6158"/>
          <w:spacing w:val="40"/>
        </w:rPr>
        <w:t> </w:t>
      </w:r>
      <w:r>
        <w:rPr>
          <w:color w:val="6E6158"/>
        </w:rPr>
        <w:t>governance and contract matters, and he’s also passionate about helping advise budding</w:t>
      </w:r>
      <w:r>
        <w:rPr>
          <w:color w:val="6E6158"/>
          <w:spacing w:val="40"/>
        </w:rPr>
        <w:t> </w:t>
      </w:r>
      <w:r>
        <w:rPr>
          <w:color w:val="6E6158"/>
        </w:rPr>
        <w:t>entrepreneurs and start-ups in Reno’s vibrant Tech Hub on business law issues that arise during</w:t>
      </w:r>
      <w:r>
        <w:rPr>
          <w:color w:val="6E6158"/>
          <w:spacing w:val="40"/>
        </w:rPr>
        <w:t> </w:t>
      </w:r>
      <w:r>
        <w:rPr>
          <w:color w:val="6E6158"/>
        </w:rPr>
        <w:t>the formation and operational phases of a business.</w:t>
      </w:r>
    </w:p>
    <w:p>
      <w:pPr>
        <w:pStyle w:val="BodyText"/>
        <w:spacing w:line="297" w:lineRule="auto" w:before="197"/>
        <w:ind w:left="104" w:right="252"/>
        <w:jc w:val="both"/>
      </w:pPr>
      <w:r>
        <w:rPr>
          <w:color w:val="6E6158"/>
        </w:rPr>
        <w:t>Known for solving the problem, and getting the deal done, David takes great pride in providing effective, honest and transparent counsel to his clients. He has a track record of understanding deals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risks,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knowing</w:t>
      </w:r>
      <w:r>
        <w:rPr>
          <w:color w:val="6E6158"/>
          <w:spacing w:val="31"/>
        </w:rPr>
        <w:t> </w:t>
      </w:r>
      <w:r>
        <w:rPr>
          <w:color w:val="6E6158"/>
        </w:rPr>
        <w:t>exactly</w:t>
      </w:r>
      <w:r>
        <w:rPr>
          <w:color w:val="6E6158"/>
          <w:spacing w:val="31"/>
        </w:rPr>
        <w:t> </w:t>
      </w:r>
      <w:r>
        <w:rPr>
          <w:color w:val="6E6158"/>
        </w:rPr>
        <w:t>what</w:t>
      </w:r>
      <w:r>
        <w:rPr>
          <w:color w:val="6E6158"/>
          <w:spacing w:val="31"/>
        </w:rPr>
        <w:t> </w:t>
      </w:r>
      <w:r>
        <w:rPr>
          <w:color w:val="6E6158"/>
        </w:rPr>
        <w:t>business</w:t>
      </w:r>
      <w:r>
        <w:rPr>
          <w:color w:val="6E6158"/>
          <w:spacing w:val="31"/>
        </w:rPr>
        <w:t> </w:t>
      </w:r>
      <w:r>
        <w:rPr>
          <w:color w:val="6E6158"/>
        </w:rPr>
        <w:t>owners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entrepreneurs</w:t>
      </w:r>
      <w:r>
        <w:rPr>
          <w:color w:val="6E6158"/>
          <w:spacing w:val="31"/>
        </w:rPr>
        <w:t> </w:t>
      </w:r>
      <w:r>
        <w:rPr>
          <w:color w:val="6E6158"/>
        </w:rPr>
        <w:t>are</w:t>
      </w:r>
      <w:r>
        <w:rPr>
          <w:color w:val="6E6158"/>
          <w:spacing w:val="31"/>
        </w:rPr>
        <w:t> </w:t>
      </w:r>
      <w:r>
        <w:rPr>
          <w:color w:val="6E6158"/>
        </w:rPr>
        <w:t>actually</w:t>
      </w:r>
    </w:p>
    <w:p>
      <w:pPr>
        <w:pStyle w:val="BodyText"/>
        <w:spacing w:line="295" w:lineRule="auto"/>
        <w:ind w:left="104" w:right="586"/>
      </w:pPr>
      <w:r>
        <w:rPr>
          <w:color w:val="6E6158"/>
        </w:rPr>
        <w:t>signing, so he can help them avoid the common pitfalls that they often face. Before joining</w:t>
      </w:r>
      <w:r>
        <w:rPr>
          <w:color w:val="6E6158"/>
          <w:spacing w:val="40"/>
        </w:rPr>
        <w:t> </w:t>
      </w:r>
      <w:r>
        <w:rPr>
          <w:color w:val="6E6158"/>
        </w:rPr>
        <w:t>Fennemore, David worked for a technology-based business accelerator/incubator. He frequently volunteers his time by serving as a guest lecturer for entrepreneurship classes at the</w:t>
      </w:r>
      <w:r>
        <w:rPr>
          <w:color w:val="6E6158"/>
          <w:spacing w:val="40"/>
        </w:rPr>
        <w:t> </w:t>
      </w:r>
      <w:r>
        <w:rPr>
          <w:color w:val="6E6158"/>
        </w:rPr>
        <w:t>University of Nevada, the Davidson Academy, Entrepreneurship Assembly, and NxLevel</w:t>
      </w:r>
      <w:r>
        <w:rPr>
          <w:color w:val="6E6158"/>
          <w:spacing w:val="40"/>
        </w:rPr>
        <w:t> </w:t>
      </w:r>
      <w:r>
        <w:rPr>
          <w:color w:val="6E6158"/>
        </w:rPr>
        <w:t>Entrepreneur Training Courses.</w:t>
      </w:r>
    </w:p>
    <w:p>
      <w:pPr>
        <w:pStyle w:val="BodyText"/>
        <w:spacing w:line="292" w:lineRule="auto" w:before="199"/>
        <w:ind w:left="104" w:right="357"/>
        <w:jc w:val="both"/>
      </w:pPr>
      <w:r>
        <w:rPr>
          <w:color w:val="6E6158"/>
        </w:rPr>
        <w:t>When he is not working, David enjoys fly-fishing in the Truckee River and spending time with his family, which now includes coaching his son’s little league baseball team, and cheering on </w:t>
      </w:r>
      <w:r>
        <w:rPr>
          <w:color w:val="6E6158"/>
        </w:rPr>
        <w:t>his daughter at her latest gymnastic performance.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157701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402pt;width:1.65pt;height:1.65pt;mso-position-horizontal-relative:page;mso-position-vertical-relative:paragraph;z-index:15729152" id="docshape16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12"/>
        </w:rPr>
        <w:t> </w:t>
      </w:r>
      <w:r>
        <w:rPr>
          <w:color w:val="6E6158"/>
        </w:rPr>
        <w:t>Gonzaga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29664" id="docshape17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M.B.A.,</w:t>
      </w:r>
      <w:r>
        <w:rPr>
          <w:color w:val="6E6158"/>
          <w:spacing w:val="16"/>
        </w:rPr>
        <w:t> </w:t>
      </w:r>
      <w:r>
        <w:rPr>
          <w:color w:val="6E6158"/>
        </w:rPr>
        <w:t>Gonzaga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University</w:t>
      </w:r>
    </w:p>
    <w:p>
      <w:pPr>
        <w:spacing w:before="164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175336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062pt;width:1.65pt;height:1.65pt;mso-position-horizontal-relative:page;mso-position-vertical-relative:paragraph;z-index:15730176" id="docshape1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B.B.A.,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8"/>
          <w:sz w:val="19"/>
        </w:rPr>
        <w:t> </w:t>
      </w:r>
      <w:r>
        <w:rPr>
          <w:color w:val="6E6158"/>
          <w:sz w:val="19"/>
        </w:rPr>
        <w:t>Diego,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spacing w:before="170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173851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8907pt;width:1.65pt;height:1.65pt;mso-position-horizontal-relative:page;mso-position-vertical-relative:paragraph;z-index:15730688" id="docshape19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Business</w:t>
      </w:r>
      <w:r>
        <w:rPr>
          <w:color w:val="6E6158"/>
          <w:spacing w:val="-8"/>
          <w:sz w:val="19"/>
        </w:rPr>
        <w:t> </w:t>
      </w:r>
      <w:r>
        <w:rPr>
          <w:color w:val="6E6158"/>
          <w:sz w:val="19"/>
        </w:rPr>
        <w:t>Editor,</w:t>
      </w:r>
      <w:r>
        <w:rPr>
          <w:color w:val="6E6158"/>
          <w:spacing w:val="-8"/>
          <w:sz w:val="19"/>
        </w:rPr>
        <w:t> </w:t>
      </w:r>
      <w:r>
        <w:rPr>
          <w:i/>
          <w:color w:val="6E6158"/>
          <w:sz w:val="20"/>
        </w:rPr>
        <w:t>Gonzaga</w:t>
      </w:r>
      <w:r>
        <w:rPr>
          <w:i/>
          <w:color w:val="6E6158"/>
          <w:spacing w:val="-10"/>
          <w:sz w:val="20"/>
        </w:rPr>
        <w:t> </w:t>
      </w:r>
      <w:r>
        <w:rPr>
          <w:i/>
          <w:color w:val="6E6158"/>
          <w:sz w:val="20"/>
        </w:rPr>
        <w:t>Law</w:t>
      </w:r>
      <w:r>
        <w:rPr>
          <w:i/>
          <w:color w:val="6E6158"/>
          <w:spacing w:val="-11"/>
          <w:sz w:val="20"/>
        </w:rPr>
        <w:t> </w:t>
      </w:r>
      <w:r>
        <w:rPr>
          <w:i/>
          <w:color w:val="6E6158"/>
          <w:spacing w:val="-2"/>
          <w:sz w:val="20"/>
        </w:rPr>
        <w:t>Review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168555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72076pt;width:1.65pt;height:1.65pt;mso-position-horizontal-relative:page;mso-position-vertical-relative:paragraph;z-index:15731200" id="docshape20" coordorigin="1675,265" coordsize="33,33" path="m1696,298l1687,298,1683,296,1676,290,1675,286,1675,277,1676,273,1683,267,1687,265,1696,265,1699,267,1706,273,1707,277,1707,282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Omicron</w:t>
      </w:r>
      <w:r>
        <w:rPr>
          <w:color w:val="6E6158"/>
          <w:spacing w:val="15"/>
        </w:rPr>
        <w:t> </w:t>
      </w:r>
      <w:r>
        <w:rPr>
          <w:color w:val="6E6158"/>
        </w:rPr>
        <w:t>Delta</w:t>
      </w:r>
      <w:r>
        <w:rPr>
          <w:color w:val="6E6158"/>
          <w:spacing w:val="16"/>
        </w:rPr>
        <w:t> </w:t>
      </w:r>
      <w:r>
        <w:rPr>
          <w:color w:val="6E6158"/>
        </w:rPr>
        <w:t>Epsilon</w:t>
      </w:r>
      <w:r>
        <w:rPr>
          <w:color w:val="6E6158"/>
          <w:spacing w:val="16"/>
        </w:rPr>
        <w:t> </w:t>
      </w:r>
      <w:r>
        <w:rPr>
          <w:color w:val="6E6158"/>
        </w:rPr>
        <w:t>–</w:t>
      </w:r>
      <w:r>
        <w:rPr>
          <w:color w:val="6E6158"/>
          <w:spacing w:val="16"/>
        </w:rPr>
        <w:t> </w:t>
      </w:r>
      <w:r>
        <w:rPr>
          <w:color w:val="6E6158"/>
        </w:rPr>
        <w:t>Lifetime</w:t>
      </w:r>
      <w:r>
        <w:rPr>
          <w:color w:val="6E6158"/>
          <w:spacing w:val="16"/>
        </w:rPr>
        <w:t> </w:t>
      </w:r>
      <w:r>
        <w:rPr>
          <w:color w:val="6E6158"/>
        </w:rPr>
        <w:t>Induction,</w:t>
      </w:r>
      <w:r>
        <w:rPr>
          <w:color w:val="6E6158"/>
          <w:spacing w:val="16"/>
        </w:rPr>
        <w:t> </w:t>
      </w:r>
      <w:r>
        <w:rPr>
          <w:color w:val="6E6158"/>
        </w:rPr>
        <w:t>International</w:t>
      </w:r>
      <w:r>
        <w:rPr>
          <w:color w:val="6E6158"/>
          <w:spacing w:val="16"/>
        </w:rPr>
        <w:t> </w:t>
      </w:r>
      <w:r>
        <w:rPr>
          <w:color w:val="6E6158"/>
        </w:rPr>
        <w:t>Economics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Society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/>
        <w:ind w:left="356" w:right="5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59789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7824pt;width:1.65pt;height:1.65pt;mso-position-horizontal-relative:page;mso-position-vertical-relative:paragraph;z-index:15731712" id="docshape21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323322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458448pt;width:1.65pt;height:1.65pt;mso-position-horizontal-relative:page;mso-position-vertical-relative:paragraph;z-index:15732224" id="docshape22" coordorigin="1675,509" coordsize="33,33" path="m1696,542l1687,542,1683,540,1676,534,1675,530,1675,521,1676,517,1683,511,1687,509,1696,509,1699,511,1706,517,1707,521,1707,525,1707,530,1706,534,1699,540,1696,54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Trademark and Copyright </w:t>
      </w:r>
      <w:r>
        <w:rPr>
          <w:color w:val="6E6158"/>
        </w:rPr>
        <w:t>Law Business &amp; Finance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63947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5231pt;width:1.65pt;height:1.65pt;mso-position-horizontal-relative:page;mso-position-vertical-relative:paragraph;z-index:15732736" id="docshape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Intellectual</w:t>
      </w:r>
      <w:r>
        <w:rPr>
          <w:color w:val="6E6158"/>
          <w:spacing w:val="21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line="420" w:lineRule="auto" w:before="182"/>
        <w:ind w:left="356" w:right="5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175396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10741pt;width:1.65pt;height:1.65pt;mso-position-horizontal-relative:page;mso-position-vertical-relative:paragraph;z-index:15733248" id="docshape24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433762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54491pt;width:1.65pt;height:1.65pt;mso-position-horizontal-relative:page;mso-position-vertical-relative:paragraph;z-index:15733760" id="docshape25" coordorigin="1675,683" coordsize="33,33" path="m1696,716l1687,716,1683,714,1676,708,1675,704,1675,695,1676,691,1683,685,1687,683,1696,683,1699,685,1706,691,1707,695,1707,699,1707,704,1706,708,1699,714,1696,7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Emerging Businesses &amp; </w:t>
      </w:r>
      <w:r>
        <w:rPr>
          <w:color w:val="6E6158"/>
        </w:rPr>
        <w:t>Technologies Real Estate</w:t>
      </w:r>
    </w:p>
    <w:p>
      <w:pPr>
        <w:pStyle w:val="BodyText"/>
        <w:spacing w:line="422" w:lineRule="auto"/>
        <w:ind w:left="356" w:right="61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63984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8147pt;width:1.65pt;height:1.65pt;mso-position-horizontal-relative:page;mso-position-vertical-relative:paragraph;z-index:15734272" id="docshape26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322350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81897pt;width:1.65pt;height:1.65pt;mso-position-horizontal-relative:page;mso-position-vertical-relative:paragraph;z-index:15734784" id="docshape27" coordorigin="1675,508" coordsize="33,33" path="m1696,540l1687,540,1683,539,1676,532,1675,528,1675,519,1676,516,1683,509,1687,508,1696,508,1699,509,1706,516,1707,519,1707,524,1707,528,1706,532,1699,539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580715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725643pt;width:1.65pt;height:1.65pt;mso-position-horizontal-relative:page;mso-position-vertical-relative:paragraph;z-index:15735296" id="docshape28" coordorigin="1675,915" coordsize="33,33" path="m1696,947l1687,947,1683,945,1676,939,1675,935,1675,926,1676,922,1683,916,1687,915,1696,915,1699,916,1706,922,1707,926,1707,931,1707,935,1706,939,1699,945,1696,9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Blockchain &amp; </w:t>
      </w:r>
      <w:r>
        <w:rPr>
          <w:color w:val="6E6158"/>
        </w:rPr>
        <w:t>Cryptocurrency Privacy &amp; Data Security Venture Accelerator</w:t>
      </w:r>
    </w:p>
    <w:p>
      <w:pPr>
        <w:pStyle w:val="BodyText"/>
        <w:spacing w:line="232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58032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69512pt;width:1.65pt;height:1.65pt;mso-position-horizontal-relative:page;mso-position-vertical-relative:paragraph;z-index:15735808" id="docshape29" coordorigin="1675,91" coordsize="33,33" path="m1696,124l1687,124,1683,122,1676,116,1675,112,1675,103,1676,99,1683,93,1687,91,1696,91,1699,93,1706,99,1707,103,1707,108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Mergers</w:t>
      </w:r>
      <w:r>
        <w:rPr>
          <w:color w:val="6E6158"/>
          <w:spacing w:val="9"/>
        </w:rPr>
        <w:t> </w:t>
      </w:r>
      <w:r>
        <w:rPr>
          <w:color w:val="6E6158"/>
        </w:rPr>
        <w:t>&amp;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Acquisitions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before="136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157698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7171pt;width:1.65pt;height:1.65pt;mso-position-horizontal-relative:page;mso-position-vertical-relative:paragraph;z-index:15736320" id="docshape30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</w:t>
      </w:r>
      <w:r>
        <w:rPr>
          <w:color w:val="6E6158"/>
          <w:sz w:val="19"/>
        </w:rPr>
        <w:t>®,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Ones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to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Watch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Corporate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2023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2025,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Real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Estate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3"/>
          <w:sz w:val="19"/>
        </w:rPr>
        <w:t> </w:t>
      </w:r>
      <w:r>
        <w:rPr>
          <w:color w:val="6E6158"/>
          <w:spacing w:val="-4"/>
          <w:sz w:val="19"/>
        </w:rPr>
        <w:t>2025</w:t>
      </w:r>
    </w:p>
    <w:p>
      <w:pPr>
        <w:spacing w:line="405" w:lineRule="auto" w:before="165"/>
        <w:ind w:left="356" w:right="954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184326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513926pt;width:1.65pt;height:1.65pt;mso-position-horizontal-relative:page;mso-position-vertical-relative:paragraph;z-index:15736832" id="docshape31" coordorigin="1675,290" coordsize="33,33" path="m1696,323l1687,323,1683,321,1676,315,1675,311,1675,302,1676,298,1683,292,1687,290,1696,290,1699,292,1706,298,1707,302,1707,307,1707,311,1706,315,1699,321,1696,3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453027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5.671436pt;width:1.65pt;height:1.65pt;mso-position-horizontal-relative:page;mso-position-vertical-relative:paragraph;z-index:15737344" id="docshape32" coordorigin="1675,713" coordsize="33,33" path="m1696,746l1687,746,1683,744,1676,738,1675,734,1675,725,1676,721,1683,715,1687,713,1696,713,1699,715,1706,721,1707,725,1707,730,1707,734,1706,738,1699,744,1696,7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Mountain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States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Rising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z w:val="20"/>
        </w:rPr>
        <w:t>Stars</w:t>
      </w:r>
      <w:r>
        <w:rPr>
          <w:i/>
          <w:color w:val="6E6158"/>
          <w:position w:val="7"/>
          <w:sz w:val="16"/>
        </w:rPr>
        <w:t>®</w:t>
      </w:r>
      <w:r>
        <w:rPr>
          <w:i/>
          <w:color w:val="6E6158"/>
          <w:sz w:val="20"/>
        </w:rPr>
        <w:t>,</w:t>
      </w:r>
      <w:r>
        <w:rPr>
          <w:i/>
          <w:color w:val="6E6158"/>
          <w:spacing w:val="-6"/>
          <w:sz w:val="20"/>
        </w:rPr>
        <w:t> </w:t>
      </w:r>
      <w:r>
        <w:rPr>
          <w:color w:val="6E6158"/>
          <w:sz w:val="19"/>
        </w:rPr>
        <w:t>Business/Corporate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-4"/>
          <w:sz w:val="19"/>
        </w:rPr>
        <w:t> </w:t>
      </w:r>
      <w:r>
        <w:rPr>
          <w:color w:val="6E6158"/>
          <w:sz w:val="19"/>
        </w:rPr>
        <w:t>2015-</w:t>
      </w:r>
      <w:r>
        <w:rPr>
          <w:color w:val="6E6158"/>
          <w:sz w:val="19"/>
        </w:rPr>
        <w:t>2021 “Legal Elite,” </w:t>
      </w:r>
      <w:r>
        <w:rPr>
          <w:i/>
          <w:color w:val="6E6158"/>
          <w:sz w:val="20"/>
        </w:rPr>
        <w:t>Nevada Business Magazine, </w:t>
      </w:r>
      <w:r>
        <w:rPr>
          <w:color w:val="6E6158"/>
          <w:sz w:val="19"/>
        </w:rPr>
        <w:t>2014-2015, 2017-2020</w:t>
      </w:r>
    </w:p>
    <w:p>
      <w:pPr>
        <w:spacing w:line="278" w:lineRule="auto" w:before="0"/>
        <w:ind w:left="356" w:right="5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154423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159333pt;width:1.65pt;height:1.65pt;mso-position-horizontal-relative:page;mso-position-vertical-relative:paragraph;z-index:15737856" id="docshape33" coordorigin="1675,243" coordsize="33,33" path="m1696,276l1687,276,1683,274,1676,268,1675,264,1675,255,1676,251,1683,245,1687,243,1696,243,1699,245,1706,251,1707,255,1707,259,1707,264,1706,268,1699,274,1696,2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Twenty Under 40, Reno Tahoe Young Professional Network/</w:t>
      </w:r>
      <w:r>
        <w:rPr>
          <w:i/>
          <w:color w:val="6E6158"/>
          <w:sz w:val="20"/>
        </w:rPr>
        <w:t>Northern Nevada Business</w:t>
      </w:r>
      <w:r>
        <w:rPr>
          <w:i/>
          <w:color w:val="6E6158"/>
          <w:sz w:val="20"/>
        </w:rPr>
        <w:t> View, </w:t>
      </w:r>
      <w:r>
        <w:rPr>
          <w:color w:val="6E6158"/>
          <w:sz w:val="19"/>
        </w:rPr>
        <w:t>2018</w:t>
      </w:r>
    </w:p>
    <w:p>
      <w:pPr>
        <w:spacing w:line="288" w:lineRule="auto" w:before="124"/>
        <w:ind w:left="356" w:right="7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237561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705666pt;width:1.65pt;height:1.65pt;mso-position-horizontal-relative:page;mso-position-vertical-relative:paragraph;z-index:15738368" id="docshape34" coordorigin="1675,374" coordsize="33,33" path="m1696,407l1687,407,1683,405,1676,399,1675,395,1675,386,1676,382,1683,376,1687,374,1696,374,1699,376,1706,382,1707,386,1707,390,1707,395,1706,399,1699,405,1696,4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Nevada Innovators (Problem Solvers), </w:t>
      </w:r>
      <w:r>
        <w:rPr>
          <w:i/>
          <w:color w:val="6E6158"/>
          <w:sz w:val="20"/>
        </w:rPr>
        <w:t>Northern Nevada Business Weekly </w:t>
      </w:r>
      <w:r>
        <w:rPr>
          <w:color w:val="6E6158"/>
          <w:sz w:val="19"/>
        </w:rPr>
        <w:t>Readers’ Choice </w:t>
      </w:r>
      <w:r>
        <w:rPr>
          <w:color w:val="6E6158"/>
          <w:sz w:val="19"/>
        </w:rPr>
        <w:t>Best in Business Award, 2018</w:t>
      </w:r>
    </w:p>
    <w:p>
      <w:pPr>
        <w:pStyle w:val="BodyText"/>
        <w:spacing w:before="12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145834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483016pt;width:1.65pt;height:1.65pt;mso-position-horizontal-relative:page;mso-position-vertical-relative:paragraph;z-index:15738880" id="docshape35" coordorigin="1675,230" coordsize="33,33" path="m1696,262l1687,262,1683,261,1676,254,1675,250,1675,241,1676,238,1683,231,1687,230,1696,230,1699,231,1706,238,1707,241,1707,246,1707,250,1706,254,1699,261,1696,26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Technology</w:t>
      </w:r>
      <w:r>
        <w:rPr>
          <w:color w:val="6E6158"/>
          <w:spacing w:val="3"/>
        </w:rPr>
        <w:t> </w:t>
      </w:r>
      <w:r>
        <w:rPr>
          <w:color w:val="6E6158"/>
        </w:rPr>
        <w:t>Advocate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4"/>
        </w:rPr>
        <w:t> </w:t>
      </w:r>
      <w:r>
        <w:rPr>
          <w:color w:val="6E6158"/>
        </w:rPr>
        <w:t>Year,</w:t>
      </w:r>
      <w:r>
        <w:rPr>
          <w:color w:val="6E6158"/>
          <w:spacing w:val="4"/>
        </w:rPr>
        <w:t> </w:t>
      </w:r>
      <w:r>
        <w:rPr>
          <w:color w:val="6E6158"/>
        </w:rPr>
        <w:t>NCET</w:t>
      </w:r>
      <w:r>
        <w:rPr>
          <w:color w:val="6E6158"/>
          <w:spacing w:val="4"/>
        </w:rPr>
        <w:t> </w:t>
      </w:r>
      <w:r>
        <w:rPr>
          <w:color w:val="6E6158"/>
        </w:rPr>
        <w:t>and</w:t>
      </w:r>
      <w:r>
        <w:rPr>
          <w:color w:val="6E6158"/>
          <w:spacing w:val="4"/>
        </w:rPr>
        <w:t> </w:t>
      </w:r>
      <w:r>
        <w:rPr>
          <w:color w:val="6E6158"/>
        </w:rPr>
        <w:t>EDAWN,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2017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302" w:lineRule="auto" w:before="146"/>
        <w:ind w:left="356" w:right="38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250644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5785pt;width:1.65pt;height:1.65pt;mso-position-horizontal-relative:page;mso-position-vertical-relative:paragraph;z-index:15739392" id="docshape36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A guide for businesses complying with 2025 Corporate Transparency Act </w:t>
        </w:r>
        <w:r>
          <w:rPr>
            <w:color w:val="F5821F"/>
          </w:rPr>
          <w:t>deadlines</w:t>
        </w:r>
      </w:hyperlink>
      <w:r>
        <w:rPr>
          <w:color w:val="6E6158"/>
        </w:rPr>
        <w:t>,” Fennemore Blog, November 20, 2024</w:t>
      </w:r>
    </w:p>
    <w:p>
      <w:pPr>
        <w:pStyle w:val="BodyText"/>
        <w:spacing w:line="292" w:lineRule="auto" w:before="113"/>
        <w:ind w:left="356" w:right="2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224382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795pt;width:1.65pt;height:1.65pt;mso-position-horizontal-relative:page;mso-position-vertical-relative:paragraph;z-index:15739904" id="docshape3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NCET Biz Tips: Beneficial ownership information reports (and why they </w:t>
        </w:r>
        <w:r>
          <w:rPr>
            <w:color w:val="F5821F"/>
          </w:rPr>
          <w:t>matter)</w:t>
        </w:r>
      </w:hyperlink>
      <w:r>
        <w:rPr>
          <w:color w:val="6E6158"/>
        </w:rPr>
        <w:t>,” Northern Nevada Business Weekly, February 19, 2024</w:t>
      </w:r>
    </w:p>
    <w:p>
      <w:pPr>
        <w:pStyle w:val="BodyText"/>
        <w:spacing w:line="302" w:lineRule="auto" w:before="123"/>
        <w:ind w:left="356" w:right="58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236077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8779pt;width:1.65pt;height:1.65pt;mso-position-horizontal-relative:page;mso-position-vertical-relative:paragraph;z-index:15740416" id="docshape3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3">
        <w:r>
          <w:rPr>
            <w:color w:val="F5821F"/>
          </w:rPr>
          <w:t>Artificial Intelligence’s Growing Impact on Copyright Law</w:t>
        </w:r>
      </w:hyperlink>
      <w:r>
        <w:rPr>
          <w:color w:val="6E6158"/>
        </w:rPr>
        <w:t>,” Fennemore </w:t>
      </w:r>
      <w:r>
        <w:rPr>
          <w:color w:val="6E6158"/>
        </w:rPr>
        <w:t>Blog, February 1, 2024</w:t>
      </w:r>
    </w:p>
    <w:p>
      <w:pPr>
        <w:pStyle w:val="BodyText"/>
        <w:spacing w:before="11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136576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54074pt;width:1.65pt;height:1.65pt;mso-position-horizontal-relative:page;mso-position-vertical-relative:paragraph;z-index:15740928" id="docshape39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hyperlink r:id="rId14">
        <w:r>
          <w:rPr>
            <w:color w:val="F5821F"/>
          </w:rPr>
          <w:t>Interview,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“Staying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true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to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himself,”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Fennemore</w:t>
        </w:r>
        <w:r>
          <w:rPr>
            <w:color w:val="F5821F"/>
            <w:spacing w:val="13"/>
          </w:rPr>
          <w:t> </w:t>
        </w:r>
        <w:r>
          <w:rPr>
            <w:color w:val="F5821F"/>
          </w:rPr>
          <w:t>Blog,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July</w:t>
        </w:r>
        <w:r>
          <w:rPr>
            <w:color w:val="F5821F"/>
            <w:spacing w:val="12"/>
          </w:rPr>
          <w:t> </w:t>
        </w:r>
        <w:r>
          <w:rPr>
            <w:color w:val="F5821F"/>
          </w:rPr>
          <w:t>25,</w:t>
        </w:r>
        <w:r>
          <w:rPr>
            <w:color w:val="F5821F"/>
            <w:spacing w:val="12"/>
          </w:rPr>
          <w:t> </w:t>
        </w:r>
        <w:r>
          <w:rPr>
            <w:color w:val="F5821F"/>
            <w:spacing w:val="-4"/>
          </w:rPr>
          <w:t>2021</w:t>
        </w:r>
      </w:hyperlink>
    </w:p>
    <w:p>
      <w:pPr>
        <w:spacing w:line="290" w:lineRule="auto" w:before="174"/>
        <w:ind w:left="356" w:right="586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268272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3856pt;width:1.65pt;height:1.65pt;mso-position-horizontal-relative:page;mso-position-vertical-relative:paragraph;z-index:15741440" id="docshape40" coordorigin="1675,422" coordsize="33,33" path="m1696,455l1687,455,1683,453,1676,447,1675,443,1675,434,1676,430,1683,424,1687,422,1696,422,1699,424,1706,430,1707,434,1707,439,1707,443,1706,447,1699,453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“Starting Up a Nevada Business Enterprise? Don’t Forget These Legal Dos </w:t>
      </w:r>
      <w:r>
        <w:rPr>
          <w:color w:val="6E6158"/>
          <w:sz w:val="19"/>
        </w:rPr>
        <w:t>and Don’ts,” </w:t>
      </w:r>
      <w:r>
        <w:rPr>
          <w:i/>
          <w:color w:val="6E6158"/>
          <w:sz w:val="20"/>
        </w:rPr>
        <w:t>Northern Nevada Business View</w:t>
      </w:r>
      <w:r>
        <w:rPr>
          <w:color w:val="6E6158"/>
          <w:sz w:val="19"/>
        </w:rPr>
        <w:t>, May 20, 2019</w:t>
      </w:r>
    </w:p>
    <w:p>
      <w:pPr>
        <w:spacing w:line="278" w:lineRule="auto" w:before="111"/>
        <w:ind w:left="356" w:right="2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229603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079018pt;width:1.65pt;height:1.65pt;mso-position-horizontal-relative:page;mso-position-vertical-relative:paragraph;z-index:15741952" id="docshape41" coordorigin="1675,362" coordsize="33,33" path="m1696,394l1687,394,1683,393,1676,386,1675,382,1675,373,1676,370,1683,363,1687,362,1696,362,1699,363,1706,370,1707,373,1707,378,1707,382,1706,386,1699,393,1696,3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“All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Dollars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Are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Not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Created</w:t>
      </w:r>
      <w:r>
        <w:rPr>
          <w:color w:val="6E6158"/>
          <w:spacing w:val="-2"/>
          <w:sz w:val="19"/>
        </w:rPr>
        <w:t> </w:t>
      </w:r>
      <w:r>
        <w:rPr>
          <w:color w:val="6E6158"/>
          <w:sz w:val="19"/>
        </w:rPr>
        <w:t>Equal,”</w:t>
      </w:r>
      <w:r>
        <w:rPr>
          <w:color w:val="6E6158"/>
          <w:spacing w:val="-2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Smart</w:t>
      </w:r>
      <w:r>
        <w:rPr>
          <w:i/>
          <w:color w:val="6E6158"/>
          <w:sz w:val="20"/>
        </w:rPr>
        <w:t> Money, </w:t>
      </w:r>
      <w:r>
        <w:rPr>
          <w:color w:val="6E6158"/>
          <w:sz w:val="19"/>
        </w:rPr>
        <w:t>March 19, 2018</w:t>
      </w:r>
    </w:p>
    <w:p>
      <w:pPr>
        <w:spacing w:after="0" w:line="278" w:lineRule="auto"/>
        <w:jc w:val="left"/>
        <w:rPr>
          <w:sz w:val="19"/>
        </w:rPr>
        <w:sectPr>
          <w:pgSz w:w="12240" w:h="15840"/>
          <w:pgMar w:top="500" w:bottom="280" w:left="1440" w:right="1440"/>
        </w:sectPr>
      </w:pPr>
    </w:p>
    <w:p>
      <w:pPr>
        <w:pStyle w:val="BodyText"/>
        <w:spacing w:before="88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120776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09959pt;width:1.65pt;height:1.65pt;mso-position-horizontal-relative:page;mso-position-vertical-relative:paragraph;z-index:15742464" id="docshape42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</w:t>
      </w:r>
      <w:r>
        <w:rPr>
          <w:color w:val="6E6158"/>
          <w:spacing w:val="7"/>
        </w:rPr>
        <w:t> </w:t>
      </w:r>
      <w:r>
        <w:rPr>
          <w:color w:val="6E6158"/>
        </w:rPr>
        <w:t>“This</w:t>
      </w:r>
      <w:r>
        <w:rPr>
          <w:color w:val="6E6158"/>
          <w:spacing w:val="8"/>
        </w:rPr>
        <w:t> </w:t>
      </w:r>
      <w:r>
        <w:rPr>
          <w:color w:val="6E6158"/>
        </w:rPr>
        <w:t>Revitalization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7"/>
        </w:rPr>
        <w:t> </w:t>
      </w:r>
      <w:r>
        <w:rPr>
          <w:color w:val="6E6158"/>
        </w:rPr>
        <w:t>This</w:t>
      </w:r>
      <w:r>
        <w:rPr>
          <w:color w:val="6E6158"/>
          <w:spacing w:val="8"/>
        </w:rPr>
        <w:t> </w:t>
      </w:r>
      <w:r>
        <w:rPr>
          <w:color w:val="6E6158"/>
        </w:rPr>
        <w:t>RENOvation</w:t>
      </w:r>
      <w:r>
        <w:rPr>
          <w:color w:val="6E6158"/>
          <w:spacing w:val="8"/>
        </w:rPr>
        <w:t> </w:t>
      </w:r>
      <w:r>
        <w:rPr>
          <w:color w:val="6E6158"/>
        </w:rPr>
        <w:t>–</w:t>
      </w:r>
      <w:r>
        <w:rPr>
          <w:color w:val="6E6158"/>
          <w:spacing w:val="8"/>
        </w:rPr>
        <w:t> </w:t>
      </w:r>
      <w:r>
        <w:rPr>
          <w:color w:val="6E6158"/>
        </w:rPr>
        <w:t>is</w:t>
      </w:r>
      <w:r>
        <w:rPr>
          <w:color w:val="6E6158"/>
          <w:spacing w:val="7"/>
        </w:rPr>
        <w:t> </w:t>
      </w:r>
      <w:r>
        <w:rPr>
          <w:color w:val="6E6158"/>
        </w:rPr>
        <w:t>No</w:t>
      </w:r>
      <w:r>
        <w:rPr>
          <w:color w:val="6E6158"/>
          <w:spacing w:val="8"/>
        </w:rPr>
        <w:t> </w:t>
      </w:r>
      <w:r>
        <w:rPr>
          <w:color w:val="6E6158"/>
        </w:rPr>
        <w:t>Quirk</w:t>
      </w:r>
      <w:r>
        <w:rPr>
          <w:color w:val="6E6158"/>
          <w:spacing w:val="8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Fate,”</w:t>
      </w:r>
      <w:r>
        <w:rPr>
          <w:color w:val="6E6158"/>
          <w:spacing w:val="8"/>
        </w:rPr>
        <w:t> </w:t>
      </w:r>
      <w:r>
        <w:rPr>
          <w:color w:val="6E6158"/>
        </w:rPr>
        <w:t>NCET,</w:t>
      </w:r>
      <w:r>
        <w:rPr>
          <w:color w:val="6E6158"/>
          <w:spacing w:val="8"/>
        </w:rPr>
        <w:t> </w:t>
      </w:r>
      <w:r>
        <w:rPr>
          <w:color w:val="6E6158"/>
        </w:rPr>
        <w:t>March</w:t>
      </w:r>
      <w:r>
        <w:rPr>
          <w:color w:val="6E6158"/>
          <w:spacing w:val="8"/>
        </w:rPr>
        <w:t> </w:t>
      </w:r>
      <w:r>
        <w:rPr>
          <w:color w:val="6E6158"/>
        </w:rPr>
        <w:t>11,</w:t>
      </w:r>
      <w:r>
        <w:rPr>
          <w:color w:val="6E6158"/>
          <w:spacing w:val="7"/>
        </w:rPr>
        <w:t> </w:t>
      </w:r>
      <w:r>
        <w:rPr>
          <w:color w:val="6E6158"/>
          <w:spacing w:val="-4"/>
        </w:rPr>
        <w:t>2018</w:t>
      </w:r>
    </w:p>
    <w:p>
      <w:pPr>
        <w:spacing w:line="290" w:lineRule="auto" w:before="174"/>
        <w:ind w:left="356" w:right="23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268347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1.129753pt;width:1.65pt;height:1.65pt;mso-position-horizontal-relative:page;mso-position-vertical-relative:paragraph;z-index:15742976" id="docshape43" coordorigin="1675,423" coordsize="33,33" path="m1696,455l1687,455,1683,454,1676,447,1675,443,1675,434,1676,431,1683,424,1687,423,1696,423,1699,424,1706,431,1707,434,1707,439,1707,443,1706,447,1699,454,1696,4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 “Legally Speaking…What Needs to be Done to Launch a Startup in </w:t>
      </w:r>
      <w:r>
        <w:rPr>
          <w:color w:val="6E6158"/>
          <w:sz w:val="19"/>
        </w:rPr>
        <w:t>Northern Nevada?” </w:t>
      </w:r>
      <w:r>
        <w:rPr>
          <w:i/>
          <w:color w:val="6E6158"/>
          <w:sz w:val="20"/>
        </w:rPr>
        <w:t>Northern Nevada Business Weekly, </w:t>
      </w:r>
      <w:r>
        <w:rPr>
          <w:color w:val="6E6158"/>
          <w:sz w:val="19"/>
        </w:rPr>
        <w:t>March 12, 2018</w:t>
      </w:r>
    </w:p>
    <w:p>
      <w:pPr>
        <w:spacing w:before="111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136666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761155pt;width:1.65pt;height:1.65pt;mso-position-horizontal-relative:page;mso-position-vertical-relative:paragraph;z-index:15743488" id="docshape44" coordorigin="1675,215" coordsize="33,33" path="m1696,248l1687,248,1683,246,1676,240,1675,236,1675,227,1676,223,1683,217,1687,215,1696,215,1699,217,1706,223,1707,227,1707,231,1707,236,1706,240,1699,246,1696,24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Co-author,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“RENOvation,”</w:t>
      </w:r>
      <w:r>
        <w:rPr>
          <w:color w:val="6E6158"/>
          <w:spacing w:val="1"/>
          <w:sz w:val="19"/>
        </w:rPr>
        <w:t> </w:t>
      </w:r>
      <w:r>
        <w:rPr>
          <w:i/>
          <w:color w:val="6E6158"/>
          <w:sz w:val="20"/>
        </w:rPr>
        <w:t>Link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Magazine</w:t>
      </w:r>
      <w:r>
        <w:rPr>
          <w:color w:val="6E6158"/>
          <w:sz w:val="19"/>
        </w:rPr>
        <w:t>,</w:t>
      </w:r>
      <w:r>
        <w:rPr>
          <w:color w:val="6E6158"/>
          <w:spacing w:val="1"/>
          <w:sz w:val="19"/>
        </w:rPr>
        <w:t> </w:t>
      </w:r>
      <w:r>
        <w:rPr>
          <w:color w:val="6E6158"/>
          <w:sz w:val="19"/>
        </w:rPr>
        <w:t>March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11,</w:t>
      </w:r>
      <w:r>
        <w:rPr>
          <w:color w:val="6E6158"/>
          <w:spacing w:val="1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spacing w:before="162"/>
        <w:ind w:left="356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174003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01038pt;width:1.65pt;height:1.65pt;mso-position-horizontal-relative:page;mso-position-vertical-relative:paragraph;z-index:15744000" id="docshape45" coordorigin="1675,274" coordsize="33,33" path="m1696,307l1687,307,1683,305,1676,299,1675,295,1675,286,1676,282,1683,276,1687,274,1696,274,1699,276,1706,282,1707,286,1707,290,1707,295,1706,299,1699,305,1696,3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Quoted,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“Start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Me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Up,”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z w:val="20"/>
        </w:rPr>
        <w:t>Northern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Nevada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z w:val="20"/>
        </w:rPr>
        <w:t>Business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z w:val="20"/>
        </w:rPr>
        <w:t>Weekly</w:t>
      </w:r>
      <w:r>
        <w:rPr>
          <w:color w:val="6E6158"/>
          <w:sz w:val="19"/>
        </w:rPr>
        <w:t>,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January</w:t>
      </w:r>
      <w:r>
        <w:rPr>
          <w:color w:val="6E6158"/>
          <w:spacing w:val="-3"/>
          <w:sz w:val="19"/>
        </w:rPr>
        <w:t> </w:t>
      </w:r>
      <w:r>
        <w:rPr>
          <w:color w:val="6E6158"/>
          <w:sz w:val="19"/>
        </w:rPr>
        <w:t>29,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4"/>
          <w:sz w:val="19"/>
        </w:rPr>
        <w:t>2018</w:t>
      </w:r>
    </w:p>
    <w:p>
      <w:pPr>
        <w:pStyle w:val="Heading1"/>
        <w:spacing w:before="21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7" w:lineRule="auto" w:before="147"/>
        <w:ind w:left="356" w:right="378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157820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6778pt;width:1.65pt;height:1.65pt;mso-position-horizontal-relative:page;mso-position-vertical-relative:paragraph;z-index:15744512" id="docshape46" coordorigin="1675,249" coordsize="33,33" path="m1696,281l1687,281,1683,279,1676,273,1675,269,1675,260,1676,256,1683,250,1687,249,1696,249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416185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0527pt;width:1.65pt;height:1.65pt;mso-position-horizontal-relative:page;mso-position-vertical-relative:paragraph;z-index:15745024" id="docshape47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Adjunct Professor, University of Nevada, Reno, 2025 Board Member, Safe Kids Washoe County, 2012-</w:t>
      </w:r>
      <w:r>
        <w:rPr>
          <w:color w:val="6E6158"/>
        </w:rPr>
        <w:t>2016</w:t>
      </w:r>
    </w:p>
    <w:p>
      <w:pPr>
        <w:pStyle w:val="BodyText"/>
        <w:spacing w:line="420" w:lineRule="auto"/>
        <w:ind w:left="356" w:right="28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59757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05320pt;width:1.65pt;height:1.65pt;mso-position-horizontal-relative:page;mso-position-vertical-relative:paragraph;z-index:15745536" id="docshape48" coordorigin="1675,94" coordsize="33,33" path="m1696,127l1687,127,1683,125,1676,119,1675,115,1675,106,1676,102,1683,96,1687,94,1696,94,1699,96,1706,102,1707,106,1707,110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318123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4907pt;width:1.65pt;height:1.65pt;mso-position-horizontal-relative:page;mso-position-vertical-relative:paragraph;z-index:15746048" id="docshape49" coordorigin="1675,501" coordsize="33,33" path="m1696,534l1687,534,1683,532,1676,526,1675,522,1675,513,1676,509,1683,503,1687,501,1696,501,1699,503,1706,509,1707,513,1707,517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Member, Women and Children’s Center of the </w:t>
      </w:r>
      <w:r>
        <w:rPr>
          <w:color w:val="6E6158"/>
        </w:rPr>
        <w:t>Sierra Mentor, Big Brothers Big Sisters, matched since 2011</w:t>
      </w:r>
    </w:p>
    <w:p>
      <w:pPr>
        <w:pStyle w:val="BodyText"/>
        <w:spacing w:line="427" w:lineRule="auto"/>
        <w:ind w:left="356" w:right="20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58748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25851pt;width:1.65pt;height:1.65pt;mso-position-horizontal-relative:page;mso-position-vertical-relative:paragraph;z-index:15746560" id="docshape50" coordorigin="1675,93" coordsize="33,33" path="m1696,125l1687,125,1683,123,1676,117,1675,113,1675,104,1676,100,1683,94,1687,93,1696,93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317113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4.969601pt;width:1.65pt;height:1.65pt;mso-position-horizontal-relative:page;mso-position-vertical-relative:paragraph;z-index:15747072" id="docshape51" coordorigin="1675,499" coordsize="33,33" path="m1696,532l1687,532,1683,530,1676,524,1675,520,1675,511,1676,507,1683,501,1687,499,1696,499,1699,501,1706,507,1707,511,1707,516,1707,520,1706,524,1699,530,1696,5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Barrister, Bruce R. Thompson Chapter of the American Inns of </w:t>
      </w:r>
      <w:r>
        <w:rPr>
          <w:color w:val="6E6158"/>
        </w:rPr>
        <w:t>Court Treasurer and Board Member, Entrepreneurship Nevada</w:t>
      </w:r>
    </w:p>
    <w:p>
      <w:pPr>
        <w:pStyle w:val="Heading1"/>
        <w:spacing w:before="14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158118</wp:posOffset>
                </wp:positionV>
                <wp:extent cx="20955" cy="2095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253pt;width:1.65pt;height:1.65pt;mso-position-horizontal-relative:page;mso-position-vertical-relative:paragraph;z-index:15747584" id="docshape52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Nevada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and-finance/" TargetMode="External"/><Relationship Id="rId9" Type="http://schemas.openxmlformats.org/officeDocument/2006/relationships/hyperlink" Target="https://www.fennemorelaw.com/contact-us/reno/" TargetMode="External"/><Relationship Id="rId10" Type="http://schemas.openxmlformats.org/officeDocument/2006/relationships/hyperlink" Target="mailto:dlewandowski@fennemorelaw.com" TargetMode="External"/><Relationship Id="rId11" Type="http://schemas.openxmlformats.org/officeDocument/2006/relationships/hyperlink" Target="https://www.fennemorelaw.com/a-guide-for-businesses-complying-with-2025-corporate-transparency-act-deadlines/" TargetMode="External"/><Relationship Id="rId12" Type="http://schemas.openxmlformats.org/officeDocument/2006/relationships/hyperlink" Target="https://www.nnbw.com/news/2024/feb/19/ncet-biz-tips-beneficial-ownership-information-reports-and-why-they-matter/" TargetMode="External"/><Relationship Id="rId13" Type="http://schemas.openxmlformats.org/officeDocument/2006/relationships/hyperlink" Target="https://www.fennemorelaw.com/artificial-intelligences-growing-impact-on-copyright-law/" TargetMode="External"/><Relationship Id="rId14" Type="http://schemas.openxmlformats.org/officeDocument/2006/relationships/hyperlink" Target="https://www.fennemorelaw.com/staying-true-to-himself-with-david-lewandowski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2025-03-27T22:00:26Z</dcterms:created>
  <dcterms:modified xsi:type="dcterms:W3CDTF">2025-03-27T22:00:26Z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2025-03-27T00:00:00Z</vt:filetime>
  </property>
  <property fmtid="{D5CDD505-2E9C-101B-9397-08002B2CF9AE}" pid="5" name="Producer">
    <vt:lpwstr>Skia/PDF m117</vt:lpwstr>
  </property>
</Properties>
</file>