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42"/>
        </w:rPr>
      </w:pPr>
    </w:p>
    <w:p>
      <w:pPr>
        <w:pStyle w:val="BodyText"/>
        <w:spacing w:before="418"/>
        <w:ind w:left="0"/>
        <w:rPr>
          <w:rFonts w:ascii="Times New Roman"/>
          <w:sz w:val="42"/>
        </w:rPr>
      </w:pPr>
    </w:p>
    <w:p>
      <w:pPr>
        <w:pStyle w:val="Title"/>
      </w:pPr>
      <w:r>
        <w:rPr>
          <w:color w:val="FFFFFF"/>
        </w:rPr>
        <w:t>Employment &amp; Labor </w:t>
      </w:r>
      <w:r>
        <w:rPr>
          <w:color w:val="FFFFFF"/>
          <w:spacing w:val="-5"/>
        </w:rPr>
        <w:t>Law</w:t>
      </w:r>
    </w:p>
    <w:p>
      <w:pPr>
        <w:pStyle w:val="BodyText"/>
        <w:spacing w:before="90"/>
        <w:ind w:left="0"/>
        <w:rPr>
          <w:b/>
          <w:sz w:val="42"/>
        </w:rPr>
      </w:pPr>
    </w:p>
    <w:p>
      <w:pPr>
        <w:spacing w:line="247" w:lineRule="auto" w:before="1"/>
        <w:ind w:left="570" w:right="573" w:firstLine="0"/>
        <w:jc w:val="center"/>
        <w:rPr>
          <w:sz w:val="22"/>
        </w:rPr>
      </w:pPr>
      <w:r>
        <w:rPr>
          <w:color w:val="FFFFFF"/>
          <w:w w:val="105"/>
          <w:sz w:val="22"/>
        </w:rPr>
        <w:t>Our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attorneys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practicing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in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the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employment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and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labor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relations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area advise and defend management in virtually all aspects of the</w:t>
      </w:r>
    </w:p>
    <w:p>
      <w:pPr>
        <w:spacing w:line="259" w:lineRule="exact" w:before="0"/>
        <w:ind w:left="988" w:right="990" w:firstLine="0"/>
        <w:jc w:val="center"/>
        <w:rPr>
          <w:sz w:val="22"/>
        </w:rPr>
      </w:pPr>
      <w:r>
        <w:rPr>
          <w:color w:val="FFFFFF"/>
          <w:sz w:val="22"/>
        </w:rPr>
        <w:t>employment</w:t>
      </w:r>
      <w:r>
        <w:rPr>
          <w:color w:val="FFFFFF"/>
          <w:spacing w:val="42"/>
          <w:sz w:val="22"/>
        </w:rPr>
        <w:t> </w:t>
      </w:r>
      <w:r>
        <w:rPr>
          <w:color w:val="FFFFFF"/>
          <w:spacing w:val="-2"/>
          <w:sz w:val="22"/>
        </w:rPr>
        <w:t>relationship.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7"/>
        <w:ind w:left="0"/>
        <w:rPr>
          <w:sz w:val="22"/>
        </w:rPr>
      </w:pPr>
    </w:p>
    <w:p>
      <w:pPr>
        <w:spacing w:line="348" w:lineRule="auto" w:before="0"/>
        <w:ind w:left="988" w:right="985" w:firstLine="0"/>
        <w:jc w:val="center"/>
        <w:rPr>
          <w:sz w:val="16"/>
        </w:rPr>
      </w:pPr>
      <w:r>
        <w:rPr>
          <w:color w:val="FFFFFF"/>
          <w:spacing w:val="-2"/>
          <w:sz w:val="16"/>
        </w:rPr>
        <w:t>Our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employer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clients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range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from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large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mining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utility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companies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small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service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and professional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2"/>
          <w:sz w:val="16"/>
        </w:rPr>
        <w:t>firms.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They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benefit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from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our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significant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experience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working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with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corporate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counsel, </w:t>
      </w:r>
      <w:r>
        <w:rPr>
          <w:color w:val="FFFFFF"/>
          <w:spacing w:val="-4"/>
          <w:sz w:val="16"/>
        </w:rPr>
        <w:t>human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resources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professionals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management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to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develop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programs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designed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to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improve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and </w:t>
      </w:r>
      <w:r>
        <w:rPr>
          <w:color w:val="FFFFFF"/>
          <w:spacing w:val="-2"/>
          <w:sz w:val="16"/>
        </w:rPr>
        <w:t>define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employment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relationships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reduce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likelihood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that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disputes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will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arise.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We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regularly </w:t>
      </w:r>
      <w:r>
        <w:rPr>
          <w:color w:val="FFFFFF"/>
          <w:spacing w:val="-4"/>
          <w:sz w:val="16"/>
        </w:rPr>
        <w:t>draw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upon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expertise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of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our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attorneys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other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practice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areas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address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distinct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but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related </w:t>
      </w:r>
      <w:r>
        <w:rPr>
          <w:color w:val="FFFFFF"/>
          <w:sz w:val="16"/>
        </w:rPr>
        <w:t>issues that often arise.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122"/>
        <w:ind w:left="0"/>
        <w:rPr>
          <w:sz w:val="16"/>
        </w:rPr>
      </w:pPr>
    </w:p>
    <w:p>
      <w:pPr>
        <w:spacing w:before="0"/>
        <w:ind w:left="988" w:right="990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9"/>
        <w:ind w:left="0"/>
        <w:rPr>
          <w:b/>
          <w:sz w:val="14"/>
        </w:rPr>
      </w:pPr>
    </w:p>
    <w:p>
      <w:pPr>
        <w:pStyle w:val="BodyText"/>
        <w:spacing w:after="0"/>
        <w:rPr>
          <w:b/>
          <w:sz w:val="14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141"/>
        <w:ind w:left="0"/>
        <w:rPr>
          <w:b/>
          <w:sz w:val="16"/>
        </w:rPr>
      </w:pPr>
    </w:p>
    <w:p>
      <w:pPr>
        <w:spacing w:line="218" w:lineRule="auto" w:before="0"/>
        <w:ind w:left="3172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1316720</wp:posOffset>
            </wp:positionH>
            <wp:positionV relativeFrom="paragraph">
              <wp:posOffset>-30875</wp:posOffset>
            </wp:positionV>
            <wp:extent cx="1395174" cy="13951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sz w:val="16"/>
          </w:rPr>
          <w:t>EMPLOYMENT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6">
        <w:r>
          <w:rPr>
            <w:spacing w:val="-2"/>
            <w:sz w:val="16"/>
          </w:rPr>
          <w:t>LABOR</w:t>
        </w:r>
      </w:hyperlink>
    </w:p>
    <w:p>
      <w:pPr>
        <w:pStyle w:val="BodyText"/>
        <w:spacing w:before="53"/>
        <w:ind w:left="0"/>
        <w:rPr>
          <w:sz w:val="16"/>
        </w:rPr>
      </w:pPr>
    </w:p>
    <w:p>
      <w:pPr>
        <w:spacing w:line="199" w:lineRule="auto" w:before="1"/>
        <w:ind w:left="3172" w:right="0" w:firstLine="0"/>
        <w:jc w:val="left"/>
        <w:rPr>
          <w:b/>
          <w:sz w:val="16"/>
        </w:rPr>
      </w:pPr>
      <w:hyperlink r:id="rId7">
        <w:r>
          <w:rPr>
            <w:b/>
            <w:sz w:val="16"/>
          </w:rPr>
          <w:t>Janice</w:t>
        </w:r>
        <w:r>
          <w:rPr>
            <w:b/>
            <w:spacing w:val="-12"/>
            <w:sz w:val="16"/>
          </w:rPr>
          <w:t> </w:t>
        </w:r>
        <w:r>
          <w:rPr>
            <w:b/>
            <w:sz w:val="16"/>
          </w:rPr>
          <w:t>Procter-</w:t>
        </w:r>
      </w:hyperlink>
      <w:r>
        <w:rPr>
          <w:b/>
          <w:sz w:val="16"/>
        </w:rPr>
        <w:t> </w:t>
      </w:r>
      <w:hyperlink r:id="rId7">
        <w:r>
          <w:rPr>
            <w:b/>
            <w:spacing w:val="-2"/>
            <w:sz w:val="16"/>
          </w:rPr>
          <w:t>Murphy</w:t>
        </w:r>
      </w:hyperlink>
    </w:p>
    <w:p>
      <w:pPr>
        <w:spacing w:line="144" w:lineRule="exact" w:before="0"/>
        <w:ind w:left="3172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2"/>
        <w:ind w:left="3172" w:right="0" w:firstLine="0"/>
        <w:jc w:val="left"/>
        <w:rPr>
          <w:b/>
          <w:sz w:val="12"/>
        </w:rPr>
      </w:pPr>
      <w:hyperlink r:id="rId8">
        <w:r>
          <w:rPr>
            <w:b/>
            <w:spacing w:val="-2"/>
            <w:sz w:val="12"/>
          </w:rPr>
          <w:t>Phoenix</w:t>
        </w:r>
      </w:hyperlink>
    </w:p>
    <w:p>
      <w:pPr>
        <w:spacing w:before="16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602.916.5331</w:t>
      </w:r>
    </w:p>
    <w:p>
      <w:pPr>
        <w:spacing w:before="15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602.916.5531</w:t>
      </w:r>
    </w:p>
    <w:p>
      <w:pPr>
        <w:spacing w:line="266" w:lineRule="auto" w:before="16"/>
        <w:ind w:left="3172" w:right="0" w:firstLine="0"/>
        <w:jc w:val="left"/>
        <w:rPr>
          <w:sz w:val="12"/>
        </w:rPr>
      </w:pPr>
      <w:hyperlink r:id="rId9">
        <w:r>
          <w:rPr>
            <w:color w:val="002E6B"/>
            <w:spacing w:val="-2"/>
            <w:sz w:val="12"/>
          </w:rPr>
          <w:t>jp</w:t>
        </w:r>
        <w:r>
          <w:rPr>
            <w:color w:val="002E6B"/>
            <w:spacing w:val="-2"/>
            <w:sz w:val="12"/>
            <w:u w:val="single" w:color="002E6B"/>
          </w:rPr>
          <w:t>murphy@fennemorel</w:t>
        </w:r>
      </w:hyperlink>
      <w:r>
        <w:rPr>
          <w:color w:val="002E6B"/>
          <w:spacing w:val="40"/>
          <w:sz w:val="12"/>
          <w:u w:val="none"/>
        </w:rPr>
        <w:t> </w:t>
      </w:r>
      <w:hyperlink r:id="rId9">
        <w:r>
          <w:rPr>
            <w:color w:val="002E6B"/>
            <w:spacing w:val="-2"/>
            <w:sz w:val="12"/>
            <w:u w:val="single" w:color="002E6B"/>
          </w:rPr>
          <w:t>aw.com</w:t>
        </w:r>
      </w:hyperlink>
    </w:p>
    <w:p>
      <w:pPr>
        <w:spacing w:line="218" w:lineRule="auto" w:before="117"/>
        <w:ind w:left="3172" w:right="79" w:firstLine="0"/>
        <w:jc w:val="left"/>
        <w:rPr>
          <w:sz w:val="16"/>
        </w:rPr>
      </w:pPr>
      <w:r>
        <w:rPr/>
        <w:br w:type="column"/>
      </w:r>
      <w:hyperlink r:id="rId6">
        <w:r>
          <w:rPr>
            <w:sz w:val="16"/>
          </w:rPr>
          <w:t>EMPLOYMENT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6">
        <w:r>
          <w:rPr>
            <w:spacing w:val="-2"/>
            <w:sz w:val="16"/>
          </w:rPr>
          <w:t>LABOR</w:t>
        </w:r>
      </w:hyperlink>
    </w:p>
    <w:p>
      <w:pPr>
        <w:pStyle w:val="BodyText"/>
        <w:spacing w:before="49"/>
        <w:ind w:left="0"/>
        <w:rPr>
          <w:sz w:val="16"/>
        </w:rPr>
      </w:pPr>
    </w:p>
    <w:p>
      <w:pPr>
        <w:spacing w:line="218" w:lineRule="auto" w:before="0"/>
        <w:ind w:left="3172" w:right="79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4272422</wp:posOffset>
            </wp:positionH>
            <wp:positionV relativeFrom="paragraph">
              <wp:posOffset>-412983</wp:posOffset>
            </wp:positionV>
            <wp:extent cx="1395174" cy="139517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spacing w:val="-2"/>
            <w:sz w:val="16"/>
          </w:rPr>
          <w:t>BUSINESS</w:t>
        </w:r>
      </w:hyperlink>
      <w:r>
        <w:rPr>
          <w:spacing w:val="-2"/>
          <w:sz w:val="16"/>
        </w:rPr>
        <w:t> </w:t>
      </w:r>
      <w:hyperlink r:id="rId11">
        <w:r>
          <w:rPr>
            <w:spacing w:val="-2"/>
            <w:sz w:val="16"/>
          </w:rPr>
          <w:t>LITIGATION</w:t>
        </w:r>
      </w:hyperlink>
    </w:p>
    <w:p>
      <w:pPr>
        <w:pStyle w:val="BodyText"/>
        <w:spacing w:before="54"/>
        <w:ind w:left="0"/>
        <w:rPr>
          <w:sz w:val="16"/>
        </w:rPr>
      </w:pPr>
    </w:p>
    <w:p>
      <w:pPr>
        <w:spacing w:line="199" w:lineRule="auto" w:before="0"/>
        <w:ind w:left="3172" w:right="668" w:firstLine="0"/>
        <w:jc w:val="left"/>
        <w:rPr>
          <w:b/>
          <w:sz w:val="16"/>
        </w:rPr>
      </w:pPr>
      <w:hyperlink r:id="rId12">
        <w:r>
          <w:rPr>
            <w:b/>
            <w:sz w:val="16"/>
          </w:rPr>
          <w:t>Shannon</w:t>
        </w:r>
        <w:r>
          <w:rPr>
            <w:b/>
            <w:spacing w:val="-12"/>
            <w:sz w:val="16"/>
          </w:rPr>
          <w:t> </w:t>
        </w:r>
        <w:r>
          <w:rPr>
            <w:b/>
            <w:sz w:val="16"/>
          </w:rPr>
          <w:t>S.</w:t>
        </w:r>
      </w:hyperlink>
      <w:r>
        <w:rPr>
          <w:b/>
          <w:sz w:val="16"/>
        </w:rPr>
        <w:t> </w:t>
      </w:r>
      <w:hyperlink r:id="rId12">
        <w:r>
          <w:rPr>
            <w:b/>
            <w:spacing w:val="-2"/>
            <w:sz w:val="16"/>
          </w:rPr>
          <w:t>Pierce</w:t>
        </w:r>
      </w:hyperlink>
    </w:p>
    <w:p>
      <w:pPr>
        <w:spacing w:line="144" w:lineRule="exact" w:before="0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Vice</w:t>
      </w:r>
      <w:r>
        <w:rPr>
          <w:color w:val="6E6158"/>
          <w:spacing w:val="2"/>
          <w:sz w:val="12"/>
        </w:rPr>
        <w:t> </w:t>
      </w:r>
      <w:r>
        <w:rPr>
          <w:color w:val="6E6158"/>
          <w:spacing w:val="-2"/>
          <w:sz w:val="12"/>
        </w:rPr>
        <w:t>Chair</w:t>
      </w:r>
    </w:p>
    <w:p>
      <w:pPr>
        <w:spacing w:before="73"/>
        <w:ind w:left="3172" w:right="0" w:firstLine="0"/>
        <w:jc w:val="left"/>
        <w:rPr>
          <w:b/>
          <w:sz w:val="12"/>
        </w:rPr>
      </w:pPr>
      <w:hyperlink r:id="rId13">
        <w:r>
          <w:rPr>
            <w:b/>
            <w:spacing w:val="-4"/>
            <w:sz w:val="12"/>
          </w:rPr>
          <w:t>Reno</w:t>
        </w:r>
      </w:hyperlink>
    </w:p>
    <w:p>
      <w:pPr>
        <w:spacing w:before="15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775.788.2260</w:t>
      </w:r>
    </w:p>
    <w:p>
      <w:pPr>
        <w:spacing w:before="8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775.788.2279</w:t>
      </w:r>
    </w:p>
    <w:p>
      <w:pPr>
        <w:spacing w:line="266" w:lineRule="auto" w:before="15"/>
        <w:ind w:left="3172" w:right="79" w:firstLine="0"/>
        <w:jc w:val="left"/>
        <w:rPr>
          <w:sz w:val="12"/>
        </w:rPr>
      </w:pPr>
      <w:hyperlink r:id="rId14">
        <w:r>
          <w:rPr>
            <w:color w:val="002E6B"/>
            <w:spacing w:val="-2"/>
            <w:sz w:val="12"/>
            <w:u w:val="single" w:color="002E6B"/>
          </w:rPr>
          <w:t>spierce@fennemorela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4">
        <w:r>
          <w:rPr>
            <w:color w:val="002E6B"/>
            <w:spacing w:val="-2"/>
            <w:sz w:val="12"/>
            <w:u w:val="single" w:color="002E6B"/>
          </w:rPr>
          <w:t>w.com</w:t>
        </w:r>
      </w:hyperlink>
    </w:p>
    <w:p>
      <w:pPr>
        <w:spacing w:after="0" w:line="266" w:lineRule="auto"/>
        <w:jc w:val="left"/>
        <w:rPr>
          <w:sz w:val="12"/>
        </w:rPr>
        <w:sectPr>
          <w:type w:val="continuous"/>
          <w:pgSz w:w="12240" w:h="15840"/>
          <w:pgMar w:top="560" w:bottom="280" w:left="1440" w:right="1440"/>
          <w:cols w:num="2" w:equalWidth="0">
            <w:col w:w="4556" w:space="99"/>
            <w:col w:w="4705"/>
          </w:cols>
        </w:sectPr>
      </w:pPr>
    </w:p>
    <w:p>
      <w:pPr>
        <w:pStyle w:val="BodyText"/>
        <w:spacing w:before="260"/>
        <w:ind w:left="0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4723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66790" cy="4547235"/>
                          <a:chExt cx="6066790" cy="45472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738675"/>
                            <a:ext cx="6066790" cy="1809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809114">
                                <a:moveTo>
                                  <a:pt x="6066424" y="1808559"/>
                                </a:moveTo>
                                <a:lnTo>
                                  <a:pt x="0" y="1808559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808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>
                            <a:hlinkClick r:id="rId16"/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8.05pt;mso-position-horizontal-relative:page;mso-position-vertical-relative:page;z-index:-15799296" id="docshapegroup1" coordorigin="1341,560" coordsize="9554,7161">
                <v:rect style="position:absolute;left:1341;top:4872;width:9554;height:2849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15" o:title=""/>
                </v:shape>
                <v:shape style="position:absolute;left:1341;top:983;width:9554;height:3890" type="#_x0000_t75" id="docshape4" stroked="false">
                  <v:imagedata r:id="rId17" o:title=""/>
                </v:shape>
                <v:rect style="position:absolute;left:1341;top:983;width:9554;height:3890" id="docshape5" filled="true" fillcolor="#262424" stroked="false">
                  <v:fill opacity="53713f" type="solid"/>
                </v:rect>
                <w10:wrap type="none"/>
              </v:group>
            </w:pict>
          </mc:Fallback>
        </mc:AlternateContent>
      </w:r>
    </w:p>
    <w:p>
      <w:pPr>
        <w:pStyle w:val="Heading1"/>
        <w:spacing w:before="0"/>
      </w:pPr>
      <w:r>
        <w:rPr>
          <w:color w:val="FF8100"/>
        </w:rPr>
        <w:t>WHAT</w:t>
      </w:r>
      <w:r>
        <w:rPr>
          <w:color w:val="FF8100"/>
          <w:spacing w:val="6"/>
        </w:rPr>
        <w:t> </w:t>
      </w:r>
      <w:r>
        <w:rPr>
          <w:color w:val="FF8100"/>
        </w:rPr>
        <w:t>WE</w:t>
      </w:r>
      <w:r>
        <w:rPr>
          <w:color w:val="FF8100"/>
          <w:spacing w:val="5"/>
        </w:rPr>
        <w:t> </w:t>
      </w:r>
      <w:r>
        <w:rPr>
          <w:color w:val="FF8100"/>
          <w:spacing w:val="-5"/>
        </w:rPr>
        <w:t>DO</w:t>
      </w:r>
    </w:p>
    <w:p>
      <w:pPr>
        <w:pStyle w:val="BodyText"/>
        <w:spacing w:before="146"/>
      </w:pP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team</w:t>
      </w:r>
      <w:r>
        <w:rPr>
          <w:color w:val="6E6158"/>
          <w:spacing w:val="13"/>
        </w:rPr>
        <w:t> </w:t>
      </w:r>
      <w:r>
        <w:rPr>
          <w:color w:val="6E6158"/>
        </w:rPr>
        <w:t>takes</w:t>
      </w:r>
      <w:r>
        <w:rPr>
          <w:color w:val="6E6158"/>
          <w:spacing w:val="13"/>
        </w:rPr>
        <w:t> </w:t>
      </w:r>
      <w:r>
        <w:rPr>
          <w:color w:val="6E6158"/>
        </w:rPr>
        <w:t>an</w:t>
      </w:r>
      <w:r>
        <w:rPr>
          <w:color w:val="6E6158"/>
          <w:spacing w:val="13"/>
        </w:rPr>
        <w:t> </w:t>
      </w:r>
      <w:r>
        <w:rPr>
          <w:color w:val="6E6158"/>
        </w:rPr>
        <w:t>aggressive</w:t>
      </w:r>
      <w:r>
        <w:rPr>
          <w:color w:val="6E6158"/>
          <w:spacing w:val="14"/>
        </w:rPr>
        <w:t> </w:t>
      </w:r>
      <w:r>
        <w:rPr>
          <w:color w:val="6E6158"/>
        </w:rPr>
        <w:t>yet</w:t>
      </w:r>
      <w:r>
        <w:rPr>
          <w:color w:val="6E6158"/>
          <w:spacing w:val="13"/>
        </w:rPr>
        <w:t> </w:t>
      </w:r>
      <w:r>
        <w:rPr>
          <w:color w:val="6E6158"/>
        </w:rPr>
        <w:t>practical</w:t>
      </w:r>
      <w:r>
        <w:rPr>
          <w:color w:val="6E6158"/>
          <w:spacing w:val="13"/>
        </w:rPr>
        <w:t> </w:t>
      </w:r>
      <w:r>
        <w:rPr>
          <w:color w:val="6E6158"/>
        </w:rPr>
        <w:t>approach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providing</w:t>
      </w:r>
      <w:r>
        <w:rPr>
          <w:color w:val="6E6158"/>
          <w:spacing w:val="14"/>
        </w:rPr>
        <w:t> </w:t>
      </w:r>
      <w:r>
        <w:rPr>
          <w:color w:val="6E6158"/>
        </w:rPr>
        <w:t>representation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line="292" w:lineRule="auto" w:before="60"/>
        <w:ind w:right="111"/>
      </w:pPr>
      <w:r>
        <w:rPr>
          <w:color w:val="6E6158"/>
        </w:rPr>
        <w:t>employment and labor relations matters in all courts and before various administrative agencies.</w:t>
      </w:r>
      <w:r>
        <w:rPr>
          <w:color w:val="6E6158"/>
          <w:spacing w:val="40"/>
        </w:rPr>
        <w:t> </w:t>
      </w:r>
      <w:r>
        <w:rPr>
          <w:color w:val="6E6158"/>
        </w:rPr>
        <w:t>The exemplary credentials held by the practice group are well-balanced by a wealth of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19"/>
        </w:rPr>
        <w:t> </w:t>
      </w:r>
      <w:r>
        <w:rPr>
          <w:color w:val="6E6158"/>
        </w:rPr>
        <w:t>serving</w:t>
      </w:r>
      <w:r>
        <w:rPr>
          <w:color w:val="6E6158"/>
          <w:spacing w:val="19"/>
        </w:rPr>
        <w:t> </w:t>
      </w:r>
      <w:r>
        <w:rPr>
          <w:color w:val="6E6158"/>
        </w:rPr>
        <w:t>a</w:t>
      </w:r>
      <w:r>
        <w:rPr>
          <w:color w:val="6E6158"/>
          <w:spacing w:val="19"/>
        </w:rPr>
        <w:t> </w:t>
      </w:r>
      <w:r>
        <w:rPr>
          <w:color w:val="6E6158"/>
        </w:rPr>
        <w:t>diverse</w:t>
      </w:r>
      <w:r>
        <w:rPr>
          <w:color w:val="6E6158"/>
          <w:spacing w:val="19"/>
        </w:rPr>
        <w:t> </w:t>
      </w:r>
      <w:r>
        <w:rPr>
          <w:color w:val="6E6158"/>
        </w:rPr>
        <w:t>range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clients,</w:t>
      </w:r>
      <w:r>
        <w:rPr>
          <w:color w:val="6E6158"/>
          <w:spacing w:val="19"/>
        </w:rPr>
        <w:t> </w:t>
      </w:r>
      <w:r>
        <w:rPr>
          <w:color w:val="6E6158"/>
        </w:rPr>
        <w:t>from</w:t>
      </w:r>
      <w:r>
        <w:rPr>
          <w:color w:val="6E6158"/>
          <w:spacing w:val="19"/>
        </w:rPr>
        <w:t> </w:t>
      </w:r>
      <w:r>
        <w:rPr>
          <w:color w:val="6E6158"/>
        </w:rPr>
        <w:t>sole-proprietors</w:t>
      </w:r>
      <w:r>
        <w:rPr>
          <w:color w:val="6E6158"/>
          <w:spacing w:val="19"/>
        </w:rPr>
        <w:t> </w:t>
      </w:r>
      <w:r>
        <w:rPr>
          <w:color w:val="6E6158"/>
        </w:rPr>
        <w:t>to</w:t>
      </w:r>
      <w:r>
        <w:rPr>
          <w:color w:val="6E6158"/>
          <w:spacing w:val="19"/>
        </w:rPr>
        <w:t> </w:t>
      </w:r>
      <w:r>
        <w:rPr>
          <w:color w:val="6E6158"/>
        </w:rPr>
        <w:t>multi-national</w:t>
      </w:r>
      <w:r>
        <w:rPr>
          <w:color w:val="6E6158"/>
          <w:spacing w:val="19"/>
        </w:rPr>
        <w:t> </w:t>
      </w:r>
      <w:r>
        <w:rPr>
          <w:color w:val="6E6158"/>
        </w:rPr>
        <w:t>corporations.</w:t>
      </w:r>
    </w:p>
    <w:p>
      <w:pPr>
        <w:pStyle w:val="BodyText"/>
        <w:spacing w:line="297" w:lineRule="auto" w:before="197"/>
      </w:pPr>
      <w:r>
        <w:rPr>
          <w:color w:val="6E6158"/>
        </w:rPr>
        <w:t>Our goal is to proactively train owners, managers and supervisors in how to prevent workplace</w:t>
      </w:r>
      <w:r>
        <w:rPr>
          <w:color w:val="6E6158"/>
          <w:spacing w:val="40"/>
        </w:rPr>
        <w:t> </w:t>
      </w:r>
      <w:r>
        <w:rPr>
          <w:color w:val="6E6158"/>
        </w:rPr>
        <w:t>problems and help create a respectful and productive workforce. Working closely alongside the</w:t>
      </w:r>
      <w:r>
        <w:rPr>
          <w:color w:val="6E6158"/>
          <w:spacing w:val="40"/>
        </w:rPr>
        <w:t> </w:t>
      </w:r>
      <w:r>
        <w:rPr>
          <w:color w:val="6E6158"/>
        </w:rPr>
        <w:t>client,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group</w:t>
      </w:r>
      <w:r>
        <w:rPr>
          <w:color w:val="6E6158"/>
          <w:spacing w:val="38"/>
        </w:rPr>
        <w:t> </w:t>
      </w:r>
      <w:r>
        <w:rPr>
          <w:color w:val="6E6158"/>
        </w:rPr>
        <w:t>ensures</w:t>
      </w:r>
      <w:r>
        <w:rPr>
          <w:color w:val="6E6158"/>
          <w:spacing w:val="38"/>
        </w:rPr>
        <w:t> </w:t>
      </w:r>
      <w:r>
        <w:rPr>
          <w:color w:val="6E6158"/>
        </w:rPr>
        <w:t>constant</w:t>
      </w:r>
      <w:r>
        <w:rPr>
          <w:color w:val="6E6158"/>
          <w:spacing w:val="38"/>
        </w:rPr>
        <w:t> </w:t>
      </w:r>
      <w:r>
        <w:rPr>
          <w:color w:val="6E6158"/>
        </w:rPr>
        <w:t>development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up-to-date,</w:t>
      </w:r>
      <w:r>
        <w:rPr>
          <w:color w:val="6E6158"/>
          <w:spacing w:val="38"/>
        </w:rPr>
        <w:t> </w:t>
      </w:r>
      <w:r>
        <w:rPr>
          <w:color w:val="6E6158"/>
        </w:rPr>
        <w:t>cutting</w:t>
      </w:r>
      <w:r>
        <w:rPr>
          <w:color w:val="6E6158"/>
          <w:spacing w:val="38"/>
        </w:rPr>
        <w:t> </w:t>
      </w:r>
      <w:r>
        <w:rPr>
          <w:color w:val="6E6158"/>
        </w:rPr>
        <w:t>edge</w:t>
      </w:r>
      <w:r>
        <w:rPr>
          <w:color w:val="6E6158"/>
          <w:spacing w:val="38"/>
        </w:rPr>
        <w:t> </w:t>
      </w:r>
      <w:r>
        <w:rPr>
          <w:color w:val="6E6158"/>
        </w:rPr>
        <w:t>employment</w:t>
      </w:r>
    </w:p>
    <w:p>
      <w:pPr>
        <w:pStyle w:val="BodyText"/>
        <w:spacing w:line="297" w:lineRule="auto"/>
        <w:ind w:right="111"/>
      </w:pPr>
      <w:r>
        <w:rPr>
          <w:color w:val="6E6158"/>
        </w:rPr>
        <w:t>policies,</w:t>
      </w:r>
      <w:r>
        <w:rPr>
          <w:color w:val="6E6158"/>
          <w:spacing w:val="37"/>
        </w:rPr>
        <w:t> </w:t>
      </w:r>
      <w:r>
        <w:rPr>
          <w:color w:val="6E6158"/>
        </w:rPr>
        <w:t>including</w:t>
      </w:r>
      <w:r>
        <w:rPr>
          <w:color w:val="6E6158"/>
          <w:spacing w:val="37"/>
        </w:rPr>
        <w:t> </w:t>
      </w:r>
      <w:r>
        <w:rPr>
          <w:color w:val="6E6158"/>
        </w:rPr>
        <w:t>employee</w:t>
      </w:r>
      <w:r>
        <w:rPr>
          <w:color w:val="6E6158"/>
          <w:spacing w:val="37"/>
        </w:rPr>
        <w:t> </w:t>
      </w:r>
      <w:r>
        <w:rPr>
          <w:color w:val="6E6158"/>
        </w:rPr>
        <w:t>handbooks,</w:t>
      </w:r>
      <w:r>
        <w:rPr>
          <w:color w:val="6E6158"/>
          <w:spacing w:val="37"/>
        </w:rPr>
        <w:t> </w:t>
      </w:r>
      <w:r>
        <w:rPr>
          <w:color w:val="6E6158"/>
        </w:rPr>
        <w:t>policies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agreements.</w:t>
      </w:r>
      <w:r>
        <w:rPr>
          <w:color w:val="6E6158"/>
          <w:spacing w:val="37"/>
        </w:rPr>
        <w:t> </w:t>
      </w:r>
      <w:r>
        <w:rPr>
          <w:color w:val="6E6158"/>
        </w:rPr>
        <w:t>We</w:t>
      </w:r>
      <w:r>
        <w:rPr>
          <w:color w:val="6E6158"/>
          <w:spacing w:val="37"/>
        </w:rPr>
        <w:t> </w:t>
      </w:r>
      <w:r>
        <w:rPr>
          <w:color w:val="6E6158"/>
        </w:rPr>
        <w:t>have</w:t>
      </w:r>
      <w:r>
        <w:rPr>
          <w:color w:val="6E6158"/>
          <w:spacing w:val="37"/>
        </w:rPr>
        <w:t> </w:t>
      </w:r>
      <w:r>
        <w:rPr>
          <w:color w:val="6E6158"/>
        </w:rPr>
        <w:t>experience</w:t>
      </w:r>
      <w:r>
        <w:rPr>
          <w:color w:val="6E6158"/>
          <w:spacing w:val="37"/>
        </w:rPr>
        <w:t> </w:t>
      </w:r>
      <w:r>
        <w:rPr>
          <w:color w:val="6E6158"/>
        </w:rPr>
        <w:t>in areas like wage and hour audits and labor disputes. In addition, we offer workplace training on</w:t>
      </w:r>
      <w:r>
        <w:rPr>
          <w:color w:val="6E6158"/>
          <w:spacing w:val="40"/>
        </w:rPr>
        <w:t> </w:t>
      </w:r>
      <w:r>
        <w:rPr>
          <w:color w:val="6E6158"/>
        </w:rPr>
        <w:t>harassment</w:t>
      </w:r>
      <w:r>
        <w:rPr>
          <w:color w:val="6E6158"/>
          <w:spacing w:val="35"/>
        </w:rPr>
        <w:t> </w:t>
      </w:r>
      <w:r>
        <w:rPr>
          <w:color w:val="6E6158"/>
        </w:rPr>
        <w:t>prevention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  <w:r>
        <w:rPr>
          <w:color w:val="6E6158"/>
          <w:spacing w:val="35"/>
        </w:rPr>
        <w:t> </w:t>
      </w:r>
      <w:r>
        <w:rPr>
          <w:color w:val="6E6158"/>
        </w:rPr>
        <w:t>human</w:t>
      </w:r>
      <w:r>
        <w:rPr>
          <w:color w:val="6E6158"/>
          <w:spacing w:val="35"/>
        </w:rPr>
        <w:t> </w:t>
      </w:r>
      <w:r>
        <w:rPr>
          <w:color w:val="6E6158"/>
        </w:rPr>
        <w:t>resource</w:t>
      </w:r>
      <w:r>
        <w:rPr>
          <w:color w:val="6E6158"/>
          <w:spacing w:val="35"/>
        </w:rPr>
        <w:t> </w:t>
      </w:r>
      <w:r>
        <w:rPr>
          <w:color w:val="6E6158"/>
        </w:rPr>
        <w:t>issues;</w:t>
      </w:r>
      <w:r>
        <w:rPr>
          <w:color w:val="6E6158"/>
          <w:spacing w:val="35"/>
        </w:rPr>
        <w:t> </w:t>
      </w:r>
      <w:r>
        <w:rPr>
          <w:color w:val="6E6158"/>
        </w:rPr>
        <w:t>assisting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minimize</w:t>
      </w:r>
      <w:r>
        <w:rPr>
          <w:color w:val="6E6158"/>
          <w:spacing w:val="35"/>
        </w:rPr>
        <w:t> </w:t>
      </w:r>
      <w:r>
        <w:rPr>
          <w:color w:val="6E6158"/>
        </w:rPr>
        <w:t>liability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right="415"/>
      </w:pPr>
      <w:r>
        <w:rPr>
          <w:color w:val="6E6158"/>
        </w:rPr>
        <w:t>exposure. These combined with providing effective counsel on day-to-day employment </w:t>
      </w:r>
      <w:r>
        <w:rPr>
          <w:color w:val="6E6158"/>
        </w:rPr>
        <w:t>issues,</w:t>
      </w:r>
      <w:r>
        <w:rPr>
          <w:color w:val="6E6158"/>
          <w:spacing w:val="40"/>
        </w:rPr>
        <w:t> </w:t>
      </w:r>
      <w:r>
        <w:rPr>
          <w:color w:val="6E6158"/>
        </w:rPr>
        <w:t>help in preventing costly litigation.</w:t>
      </w:r>
    </w:p>
    <w:p>
      <w:pPr>
        <w:pStyle w:val="BodyText"/>
        <w:spacing w:line="295" w:lineRule="auto" w:before="205"/>
        <w:ind w:right="415"/>
      </w:pPr>
      <w:r>
        <w:rPr>
          <w:color w:val="6E6158"/>
        </w:rPr>
        <w:t>In situations where litigation is unavoidable, we provide experienced trial attorneys ready to</w:t>
      </w:r>
      <w:r>
        <w:rPr>
          <w:color w:val="6E6158"/>
          <w:spacing w:val="40"/>
        </w:rPr>
        <w:t> </w:t>
      </w:r>
      <w:r>
        <w:rPr>
          <w:color w:val="6E6158"/>
        </w:rPr>
        <w:t>effectively represent clients. We represent clients in Arizona, Colorado and Nevada, and before</w:t>
      </w:r>
      <w:r>
        <w:rPr>
          <w:color w:val="6E6158"/>
          <w:spacing w:val="40"/>
        </w:rPr>
        <w:t> </w:t>
      </w:r>
      <w:r>
        <w:rPr>
          <w:color w:val="6E6158"/>
        </w:rPr>
        <w:t>the California Department of Fair Employment and Housing, Federal Equal Employment</w:t>
      </w:r>
      <w:r>
        <w:rPr>
          <w:color w:val="6E6158"/>
          <w:spacing w:val="40"/>
        </w:rPr>
        <w:t> </w:t>
      </w:r>
      <w:r>
        <w:rPr>
          <w:color w:val="6E6158"/>
        </w:rPr>
        <w:t>Opportunity Commission, National Labor Relations Board, Agricultural Labor Relations Board,</w:t>
      </w:r>
      <w:r>
        <w:rPr>
          <w:color w:val="6E6158"/>
          <w:spacing w:val="40"/>
        </w:rPr>
        <w:t> </w:t>
      </w:r>
      <w:r>
        <w:rPr>
          <w:color w:val="6E6158"/>
        </w:rPr>
        <w:t>California State Labor Commissioner, Federal Department of Labor, and in litigation matters in state and federal courts.</w:t>
      </w:r>
    </w:p>
    <w:p>
      <w:pPr>
        <w:pStyle w:val="BodyText"/>
        <w:spacing w:line="297" w:lineRule="auto" w:before="193"/>
        <w:ind w:right="415"/>
      </w:pPr>
      <w:r>
        <w:rPr>
          <w:color w:val="6E6158"/>
        </w:rPr>
        <w:t>Our attorneys have significant experience in unfair competition and trade secret matters;</w:t>
      </w:r>
      <w:r>
        <w:rPr>
          <w:color w:val="6E6158"/>
          <w:spacing w:val="40"/>
        </w:rPr>
        <w:t> </w:t>
      </w:r>
      <w:r>
        <w:rPr>
          <w:color w:val="6E6158"/>
        </w:rPr>
        <w:t>advising new businesses and directing principals on how to properly notify prospective</w:t>
      </w:r>
      <w:r>
        <w:rPr>
          <w:color w:val="6E6158"/>
          <w:spacing w:val="40"/>
        </w:rPr>
        <w:t> </w:t>
      </w:r>
      <w:r>
        <w:rPr>
          <w:color w:val="6E6158"/>
        </w:rPr>
        <w:t>customers</w:t>
      </w:r>
      <w:r>
        <w:rPr>
          <w:color w:val="6E6158"/>
          <w:spacing w:val="17"/>
        </w:rPr>
        <w:t> </w:t>
      </w:r>
      <w:r>
        <w:rPr>
          <w:color w:val="6E6158"/>
        </w:rPr>
        <w:t>as</w:t>
      </w:r>
      <w:r>
        <w:rPr>
          <w:color w:val="6E6158"/>
          <w:spacing w:val="17"/>
        </w:rPr>
        <w:t> </w:t>
      </w:r>
      <w:r>
        <w:rPr>
          <w:color w:val="6E6158"/>
        </w:rPr>
        <w:t>well</w:t>
      </w:r>
      <w:r>
        <w:rPr>
          <w:color w:val="6E6158"/>
          <w:spacing w:val="17"/>
        </w:rPr>
        <w:t> </w:t>
      </w:r>
      <w:r>
        <w:rPr>
          <w:color w:val="6E6158"/>
        </w:rPr>
        <w:t>as</w:t>
      </w:r>
      <w:r>
        <w:rPr>
          <w:color w:val="6E6158"/>
          <w:spacing w:val="17"/>
        </w:rPr>
        <w:t> </w:t>
      </w:r>
      <w:r>
        <w:rPr>
          <w:color w:val="6E6158"/>
        </w:rPr>
        <w:t>protecting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customer</w:t>
      </w:r>
      <w:r>
        <w:rPr>
          <w:color w:val="6E6158"/>
          <w:spacing w:val="17"/>
        </w:rPr>
        <w:t> </w:t>
      </w:r>
      <w:r>
        <w:rPr>
          <w:color w:val="6E6158"/>
        </w:rPr>
        <w:t>base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proprietary</w:t>
      </w:r>
      <w:r>
        <w:rPr>
          <w:color w:val="6E6158"/>
          <w:spacing w:val="17"/>
        </w:rPr>
        <w:t> </w:t>
      </w:r>
      <w:r>
        <w:rPr>
          <w:color w:val="6E6158"/>
        </w:rPr>
        <w:t>information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established</w:t>
      </w:r>
    </w:p>
    <w:p>
      <w:pPr>
        <w:pStyle w:val="BodyText"/>
        <w:spacing w:line="292" w:lineRule="auto"/>
        <w:ind w:right="127"/>
        <w:jc w:val="both"/>
      </w:pPr>
      <w:r>
        <w:rPr>
          <w:color w:val="6E6158"/>
        </w:rPr>
        <w:t>businesses. We also have particular expertise in union avoidance. Union organizing is anticipated</w:t>
      </w:r>
      <w:r>
        <w:rPr>
          <w:color w:val="6E6158"/>
          <w:spacing w:val="80"/>
        </w:rPr>
        <w:t> </w:t>
      </w:r>
      <w:r>
        <w:rPr>
          <w:color w:val="6E6158"/>
        </w:rPr>
        <w:t>to reach its highest activity in more than 30 years. Count on us to provide training and education regarding new labor laws and, specifically, the Employee Free Choice Act.</w:t>
      </w:r>
    </w:p>
    <w:p>
      <w:pPr>
        <w:pStyle w:val="Heading1"/>
        <w:spacing w:before="167"/>
      </w:pPr>
      <w:r>
        <w:rPr>
          <w:color w:val="FF8100"/>
        </w:rPr>
        <w:t>EMPLOYEE</w:t>
      </w:r>
      <w:r>
        <w:rPr>
          <w:color w:val="FF8100"/>
          <w:spacing w:val="11"/>
        </w:rPr>
        <w:t> </w:t>
      </w:r>
      <w:r>
        <w:rPr>
          <w:color w:val="FF8100"/>
        </w:rPr>
        <w:t>BENEFITS</w:t>
      </w:r>
      <w:r>
        <w:rPr>
          <w:color w:val="FF8100"/>
          <w:spacing w:val="12"/>
        </w:rPr>
        <w:t> </w:t>
      </w:r>
      <w:r>
        <w:rPr>
          <w:color w:val="FF8100"/>
          <w:spacing w:val="-5"/>
        </w:rPr>
        <w:t>LAW</w:t>
      </w:r>
    </w:p>
    <w:p>
      <w:pPr>
        <w:pStyle w:val="BodyText"/>
        <w:spacing w:before="147"/>
      </w:pPr>
      <w:r>
        <w:rPr>
          <w:color w:val="6E6158"/>
        </w:rPr>
        <w:t>We</w:t>
      </w:r>
      <w:r>
        <w:rPr>
          <w:color w:val="6E6158"/>
          <w:spacing w:val="10"/>
        </w:rPr>
        <w:t> </w:t>
      </w:r>
      <w:r>
        <w:rPr>
          <w:color w:val="6E6158"/>
        </w:rPr>
        <w:t>have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extensive</w:t>
      </w:r>
      <w:r>
        <w:rPr>
          <w:color w:val="6E6158"/>
          <w:spacing w:val="11"/>
        </w:rPr>
        <w:t> </w:t>
      </w:r>
      <w:r>
        <w:rPr>
          <w:color w:val="6E6158"/>
        </w:rPr>
        <w:t>practice</w:t>
      </w:r>
      <w:r>
        <w:rPr>
          <w:color w:val="6E6158"/>
          <w:spacing w:val="11"/>
        </w:rPr>
        <w:t> </w:t>
      </w:r>
      <w:r>
        <w:rPr>
          <w:color w:val="6E6158"/>
        </w:rPr>
        <w:t>counseling</w:t>
      </w:r>
      <w:r>
        <w:rPr>
          <w:color w:val="6E6158"/>
          <w:spacing w:val="10"/>
        </w:rPr>
        <w:t> </w:t>
      </w:r>
      <w:r>
        <w:rPr>
          <w:color w:val="6E6158"/>
        </w:rPr>
        <w:t>employers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all</w:t>
      </w:r>
      <w:r>
        <w:rPr>
          <w:color w:val="6E6158"/>
          <w:spacing w:val="11"/>
        </w:rPr>
        <w:t> </w:t>
      </w:r>
      <w:r>
        <w:rPr>
          <w:color w:val="6E6158"/>
        </w:rPr>
        <w:t>aspects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design,</w:t>
      </w:r>
    </w:p>
    <w:p>
      <w:pPr>
        <w:pStyle w:val="BodyText"/>
        <w:spacing w:line="292" w:lineRule="auto" w:before="52"/>
        <w:ind w:right="415"/>
      </w:pPr>
      <w:r>
        <w:rPr>
          <w:color w:val="6E6158"/>
        </w:rPr>
        <w:t>implementation, and operation of qualified retirement, profit sharing, and executive compensation</w:t>
      </w:r>
      <w:r>
        <w:rPr>
          <w:color w:val="6E6158"/>
          <w:spacing w:val="19"/>
        </w:rPr>
        <w:t> </w:t>
      </w:r>
      <w:r>
        <w:rPr>
          <w:color w:val="6E6158"/>
        </w:rPr>
        <w:t>plans,</w:t>
      </w:r>
      <w:r>
        <w:rPr>
          <w:color w:val="6E6158"/>
          <w:spacing w:val="19"/>
        </w:rPr>
        <w:t> </w:t>
      </w:r>
      <w:r>
        <w:rPr>
          <w:color w:val="6E6158"/>
        </w:rPr>
        <w:t>including</w:t>
      </w:r>
      <w:r>
        <w:rPr>
          <w:color w:val="6E6158"/>
          <w:spacing w:val="19"/>
        </w:rPr>
        <w:t> </w:t>
      </w:r>
      <w:r>
        <w:rPr>
          <w:color w:val="6E6158"/>
        </w:rPr>
        <w:t>employee</w:t>
      </w:r>
      <w:r>
        <w:rPr>
          <w:color w:val="6E6158"/>
          <w:spacing w:val="19"/>
        </w:rPr>
        <w:t> </w:t>
      </w:r>
      <w:r>
        <w:rPr>
          <w:color w:val="6E6158"/>
        </w:rPr>
        <w:t>stock</w:t>
      </w:r>
      <w:r>
        <w:rPr>
          <w:color w:val="6E6158"/>
          <w:spacing w:val="19"/>
        </w:rPr>
        <w:t> </w:t>
      </w:r>
      <w:r>
        <w:rPr>
          <w:color w:val="6E6158"/>
        </w:rPr>
        <w:t>ownership</w:t>
      </w:r>
      <w:r>
        <w:rPr>
          <w:color w:val="6E6158"/>
          <w:spacing w:val="19"/>
        </w:rPr>
        <w:t> </w:t>
      </w:r>
      <w:r>
        <w:rPr>
          <w:color w:val="6E6158"/>
        </w:rPr>
        <w:t>plans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Section</w:t>
      </w:r>
      <w:r>
        <w:rPr>
          <w:color w:val="6E6158"/>
          <w:spacing w:val="19"/>
        </w:rPr>
        <w:t> </w:t>
      </w:r>
      <w:r>
        <w:rPr>
          <w:color w:val="6E6158"/>
        </w:rPr>
        <w:t>401(k)</w:t>
      </w:r>
      <w:r>
        <w:rPr>
          <w:color w:val="6E6158"/>
          <w:spacing w:val="19"/>
        </w:rPr>
        <w:t> </w:t>
      </w:r>
      <w:r>
        <w:rPr>
          <w:color w:val="6E6158"/>
        </w:rPr>
        <w:t>savings</w:t>
      </w:r>
    </w:p>
    <w:p>
      <w:pPr>
        <w:pStyle w:val="BodyText"/>
        <w:spacing w:line="295" w:lineRule="auto" w:before="9"/>
        <w:ind w:right="415"/>
      </w:pPr>
      <w:r>
        <w:rPr>
          <w:color w:val="6E6158"/>
        </w:rPr>
        <w:t>plans. We routinely represent employers on qualified plan matters before the Internal Revenue</w:t>
      </w:r>
      <w:r>
        <w:rPr>
          <w:color w:val="6E6158"/>
          <w:spacing w:val="40"/>
        </w:rPr>
        <w:t> </w:t>
      </w:r>
      <w:r>
        <w:rPr>
          <w:color w:val="6E6158"/>
        </w:rPr>
        <w:t>Service, the Department of Labor, and the Pension Benefit Guaranty Corporation. We regularly advise clients concerning fiduciary and prohibited transaction issues. We also advise </w:t>
      </w:r>
      <w:r>
        <w:rPr>
          <w:color w:val="6E6158"/>
        </w:rPr>
        <w:t>employers</w:t>
      </w:r>
      <w:r>
        <w:rPr>
          <w:color w:val="6E6158"/>
          <w:spacing w:val="40"/>
        </w:rPr>
        <w:t> </w:t>
      </w:r>
      <w:r>
        <w:rPr>
          <w:color w:val="6E6158"/>
        </w:rPr>
        <w:t>regarding the implications and liabilities involved with participation in multi-employer union</w:t>
      </w:r>
      <w:r>
        <w:rPr>
          <w:color w:val="6E6158"/>
          <w:spacing w:val="40"/>
        </w:rPr>
        <w:t> </w:t>
      </w:r>
      <w:r>
        <w:rPr>
          <w:color w:val="6E6158"/>
        </w:rPr>
        <w:t>pension</w:t>
      </w:r>
      <w:r>
        <w:rPr>
          <w:color w:val="6E6158"/>
          <w:spacing w:val="28"/>
        </w:rPr>
        <w:t> </w:t>
      </w:r>
      <w:r>
        <w:rPr>
          <w:color w:val="6E6158"/>
        </w:rPr>
        <w:t>plans.</w:t>
      </w:r>
      <w:r>
        <w:rPr>
          <w:color w:val="6E6158"/>
          <w:spacing w:val="28"/>
        </w:rPr>
        <w:t> </w:t>
      </w:r>
      <w:r>
        <w:rPr>
          <w:color w:val="6E6158"/>
        </w:rPr>
        <w:t>We</w:t>
      </w:r>
      <w:r>
        <w:rPr>
          <w:color w:val="6E6158"/>
          <w:spacing w:val="28"/>
        </w:rPr>
        <w:t> </w:t>
      </w:r>
      <w:r>
        <w:rPr>
          <w:color w:val="6E6158"/>
        </w:rPr>
        <w:t>regularly</w:t>
      </w:r>
      <w:r>
        <w:rPr>
          <w:color w:val="6E6158"/>
          <w:spacing w:val="28"/>
        </w:rPr>
        <w:t> </w:t>
      </w:r>
      <w:r>
        <w:rPr>
          <w:color w:val="6E6158"/>
        </w:rPr>
        <w:t>advises</w:t>
      </w:r>
      <w:r>
        <w:rPr>
          <w:color w:val="6E6158"/>
          <w:spacing w:val="28"/>
        </w:rPr>
        <w:t> </w:t>
      </w:r>
      <w:r>
        <w:rPr>
          <w:color w:val="6E6158"/>
        </w:rPr>
        <w:t>clients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tax</w:t>
      </w:r>
      <w:r>
        <w:rPr>
          <w:color w:val="6E6158"/>
          <w:spacing w:val="28"/>
        </w:rPr>
        <w:t> </w:t>
      </w:r>
      <w:r>
        <w:rPr>
          <w:color w:val="6E6158"/>
        </w:rPr>
        <w:t>implications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laws</w:t>
      </w:r>
      <w:r>
        <w:rPr>
          <w:color w:val="6E6158"/>
          <w:spacing w:val="28"/>
        </w:rPr>
        <w:t> </w:t>
      </w:r>
      <w:r>
        <w:rPr>
          <w:color w:val="6E6158"/>
        </w:rPr>
        <w:t>governing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/>
      </w:pPr>
      <w:r>
        <w:rPr>
          <w:color w:val="6E6158"/>
        </w:rPr>
        <w:t>provision of medical benefits, disability coverage, ERISA, and life insurance, including </w:t>
      </w:r>
      <w:r>
        <w:rPr>
          <w:color w:val="6E6158"/>
        </w:rPr>
        <w:t>employers’</w:t>
      </w:r>
      <w:r>
        <w:rPr>
          <w:color w:val="6E6158"/>
          <w:spacing w:val="40"/>
        </w:rPr>
        <w:t> </w:t>
      </w:r>
      <w:r>
        <w:rPr>
          <w:color w:val="6E6158"/>
        </w:rPr>
        <w:t>liability for health continuation coverage under COBRA.</w:t>
      </w:r>
    </w:p>
    <w:p>
      <w:pPr>
        <w:pStyle w:val="Heading1"/>
      </w:pPr>
      <w:r>
        <w:rPr>
          <w:color w:val="FF8100"/>
        </w:rPr>
        <w:t>EMPLOYEE</w:t>
      </w:r>
      <w:r>
        <w:rPr>
          <w:color w:val="FF8100"/>
          <w:spacing w:val="8"/>
        </w:rPr>
        <w:t> </w:t>
      </w:r>
      <w:r>
        <w:rPr>
          <w:color w:val="FF8100"/>
        </w:rPr>
        <w:t>HEALTH</w:t>
      </w:r>
      <w:r>
        <w:rPr>
          <w:color w:val="FF8100"/>
          <w:spacing w:val="8"/>
        </w:rPr>
        <w:t> </w:t>
      </w:r>
      <w:r>
        <w:rPr>
          <w:color w:val="FF8100"/>
        </w:rPr>
        <w:t>&amp;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SAFETY</w:t>
      </w:r>
    </w:p>
    <w:p>
      <w:pPr>
        <w:pStyle w:val="BodyText"/>
        <w:spacing w:line="295" w:lineRule="auto" w:before="155"/>
        <w:ind w:right="213"/>
      </w:pPr>
      <w:r>
        <w:rPr>
          <w:color w:val="6E6158"/>
        </w:rPr>
        <w:t>We provide legal representation and assistance to many employers on employee health and</w:t>
      </w:r>
      <w:r>
        <w:rPr>
          <w:color w:val="6E6158"/>
          <w:spacing w:val="40"/>
        </w:rPr>
        <w:t> </w:t>
      </w:r>
      <w:r>
        <w:rPr>
          <w:color w:val="6E6158"/>
        </w:rPr>
        <w:t>safety</w:t>
      </w:r>
      <w:r>
        <w:rPr>
          <w:color w:val="6E6158"/>
          <w:spacing w:val="36"/>
        </w:rPr>
        <w:t> </w:t>
      </w:r>
      <w:r>
        <w:rPr>
          <w:color w:val="6E6158"/>
        </w:rPr>
        <w:t>issues.</w:t>
      </w:r>
      <w:r>
        <w:rPr>
          <w:color w:val="6E6158"/>
          <w:spacing w:val="36"/>
        </w:rPr>
        <w:t> </w:t>
      </w:r>
      <w:r>
        <w:rPr>
          <w:color w:val="6E6158"/>
        </w:rPr>
        <w:t>Our</w:t>
      </w:r>
      <w:r>
        <w:rPr>
          <w:color w:val="6E6158"/>
          <w:spacing w:val="36"/>
        </w:rPr>
        <w:t> </w:t>
      </w:r>
      <w:r>
        <w:rPr>
          <w:color w:val="6E6158"/>
        </w:rPr>
        <w:t>employment</w:t>
      </w:r>
      <w:r>
        <w:rPr>
          <w:color w:val="6E6158"/>
          <w:spacing w:val="36"/>
        </w:rPr>
        <w:t> </w:t>
      </w:r>
      <w:r>
        <w:rPr>
          <w:color w:val="6E6158"/>
        </w:rPr>
        <w:t>attorneys</w:t>
      </w:r>
      <w:r>
        <w:rPr>
          <w:color w:val="6E6158"/>
          <w:spacing w:val="36"/>
        </w:rPr>
        <w:t> </w:t>
      </w:r>
      <w:r>
        <w:rPr>
          <w:color w:val="6E6158"/>
        </w:rPr>
        <w:t>counsel</w:t>
      </w:r>
      <w:r>
        <w:rPr>
          <w:color w:val="6E6158"/>
          <w:spacing w:val="36"/>
        </w:rPr>
        <w:t> </w:t>
      </w:r>
      <w:r>
        <w:rPr>
          <w:color w:val="6E6158"/>
        </w:rPr>
        <w:t>employers</w:t>
      </w:r>
      <w:r>
        <w:rPr>
          <w:color w:val="6E6158"/>
          <w:spacing w:val="36"/>
        </w:rPr>
        <w:t> </w:t>
      </w:r>
      <w:r>
        <w:rPr>
          <w:color w:val="6E6158"/>
        </w:rPr>
        <w:t>about</w:t>
      </w:r>
      <w:r>
        <w:rPr>
          <w:color w:val="6E6158"/>
          <w:spacing w:val="36"/>
        </w:rPr>
        <w:t> </w:t>
      </w:r>
      <w:r>
        <w:rPr>
          <w:color w:val="6E6158"/>
        </w:rPr>
        <w:t>their</w:t>
      </w:r>
      <w:r>
        <w:rPr>
          <w:color w:val="6E6158"/>
          <w:spacing w:val="36"/>
        </w:rPr>
        <w:t> </w:t>
      </w:r>
      <w:r>
        <w:rPr>
          <w:color w:val="6E6158"/>
        </w:rPr>
        <w:t>obligations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comply with federal, state and local health and safety standards. When necessary, we represent</w:t>
      </w:r>
      <w:r>
        <w:rPr>
          <w:color w:val="6E6158"/>
          <w:spacing w:val="40"/>
        </w:rPr>
        <w:t> </w:t>
      </w:r>
      <w:r>
        <w:rPr>
          <w:color w:val="6E6158"/>
        </w:rPr>
        <w:t>employers in all facets of employment litigation, including state and federal OSHA </w:t>
      </w:r>
      <w:r>
        <w:rPr>
          <w:color w:val="6E6158"/>
        </w:rPr>
        <w:t>proceedings,</w:t>
      </w:r>
      <w:r>
        <w:rPr>
          <w:color w:val="6E6158"/>
          <w:spacing w:val="40"/>
        </w:rPr>
        <w:t> </w:t>
      </w:r>
      <w:r>
        <w:rPr>
          <w:color w:val="6E6158"/>
        </w:rPr>
        <w:t>and in Arizona and federal courts.</w:t>
      </w:r>
    </w:p>
    <w:p>
      <w:pPr>
        <w:pStyle w:val="Heading1"/>
        <w:spacing w:before="161"/>
      </w:pPr>
      <w:r>
        <w:rPr>
          <w:color w:val="FF8100"/>
        </w:rPr>
        <w:t>EMPLOYMENT</w:t>
      </w:r>
      <w:r>
        <w:rPr>
          <w:color w:val="FF8100"/>
          <w:spacing w:val="16"/>
        </w:rPr>
        <w:t> </w:t>
      </w:r>
      <w:r>
        <w:rPr>
          <w:color w:val="FF8100"/>
          <w:spacing w:val="-2"/>
        </w:rPr>
        <w:t>LITIGATION</w:t>
      </w:r>
    </w:p>
    <w:p>
      <w:pPr>
        <w:pStyle w:val="BodyText"/>
        <w:spacing w:line="292" w:lineRule="auto" w:before="146"/>
        <w:ind w:right="337"/>
      </w:pPr>
      <w:r>
        <w:rPr>
          <w:color w:val="6E6158"/>
        </w:rPr>
        <w:t>Our attorneys have substantial experience in employment-related litigation involving </w:t>
      </w:r>
      <w:r>
        <w:rPr>
          <w:color w:val="6E6158"/>
        </w:rPr>
        <w:t>allegations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breach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employment</w:t>
      </w:r>
      <w:r>
        <w:rPr>
          <w:color w:val="6E6158"/>
          <w:spacing w:val="40"/>
        </w:rPr>
        <w:t> </w:t>
      </w:r>
      <w:r>
        <w:rPr>
          <w:color w:val="6E6158"/>
        </w:rPr>
        <w:t>contract,</w:t>
      </w:r>
      <w:r>
        <w:rPr>
          <w:color w:val="6E6158"/>
          <w:spacing w:val="40"/>
        </w:rPr>
        <w:t> </w:t>
      </w:r>
      <w:r>
        <w:rPr>
          <w:color w:val="6E6158"/>
        </w:rPr>
        <w:t>wrongful</w:t>
      </w:r>
      <w:r>
        <w:rPr>
          <w:color w:val="6E6158"/>
          <w:spacing w:val="40"/>
        </w:rPr>
        <w:t> </w:t>
      </w:r>
      <w:r>
        <w:rPr>
          <w:color w:val="6E6158"/>
        </w:rPr>
        <w:t>termination,</w:t>
      </w:r>
      <w:r>
        <w:rPr>
          <w:color w:val="6E6158"/>
          <w:spacing w:val="40"/>
        </w:rPr>
        <w:t> </w:t>
      </w:r>
      <w:r>
        <w:rPr>
          <w:color w:val="6E6158"/>
        </w:rPr>
        <w:t>employment</w:t>
      </w:r>
      <w:r>
        <w:rPr>
          <w:color w:val="6E6158"/>
          <w:spacing w:val="40"/>
        </w:rPr>
        <w:t> </w:t>
      </w:r>
      <w:r>
        <w:rPr>
          <w:color w:val="6E6158"/>
        </w:rPr>
        <w:t>discrimination,</w:t>
      </w:r>
    </w:p>
    <w:p>
      <w:pPr>
        <w:pStyle w:val="BodyText"/>
        <w:spacing w:line="295" w:lineRule="auto" w:before="10"/>
        <w:ind w:right="415"/>
      </w:pPr>
      <w:r>
        <w:rPr>
          <w:color w:val="6E6158"/>
        </w:rPr>
        <w:t>harassment, retaliation, wage and hour violations, misappropriation of trade secrets and</w:t>
      </w:r>
      <w:r>
        <w:rPr>
          <w:color w:val="6E6158"/>
          <w:spacing w:val="40"/>
        </w:rPr>
        <w:t> </w:t>
      </w:r>
      <w:r>
        <w:rPr>
          <w:color w:val="6E6158"/>
        </w:rPr>
        <w:t>confidential information, and other employment-related torts. We have represented clients</w:t>
      </w:r>
      <w:r>
        <w:rPr>
          <w:color w:val="6E6158"/>
          <w:spacing w:val="40"/>
        </w:rPr>
        <w:t> </w:t>
      </w:r>
      <w:r>
        <w:rPr>
          <w:color w:val="6E6158"/>
        </w:rPr>
        <w:t>through all phases and all types of employment litigation, ranging from individual charges and</w:t>
      </w:r>
      <w:r>
        <w:rPr>
          <w:color w:val="6E6158"/>
          <w:spacing w:val="40"/>
        </w:rPr>
        <w:t> </w:t>
      </w:r>
      <w:r>
        <w:rPr>
          <w:color w:val="6E6158"/>
        </w:rPr>
        <w:t>single plaintiff cases to broad-scale class and collective actions. We appear frequently on</w:t>
      </w:r>
      <w:r>
        <w:rPr>
          <w:color w:val="6E6158"/>
          <w:spacing w:val="40"/>
        </w:rPr>
        <w:t> </w:t>
      </w:r>
      <w:r>
        <w:rPr>
          <w:color w:val="6E6158"/>
        </w:rPr>
        <w:t>behalf of clients before federal and state administrative agencies, including the United States</w:t>
      </w:r>
      <w:r>
        <w:rPr>
          <w:color w:val="6E6158"/>
          <w:spacing w:val="40"/>
        </w:rPr>
        <w:t> </w:t>
      </w:r>
      <w:r>
        <w:rPr>
          <w:color w:val="6E6158"/>
        </w:rPr>
        <w:t>Department of Labor, the Equal Employment Opportunity Commission, the Arizona Civil Rights</w:t>
      </w:r>
      <w:r>
        <w:rPr>
          <w:color w:val="6E6158"/>
          <w:spacing w:val="40"/>
        </w:rPr>
        <w:t> </w:t>
      </w:r>
      <w:r>
        <w:rPr>
          <w:color w:val="6E6158"/>
        </w:rPr>
        <w:t>Division, and the Arizona Department of Economic Security.</w:t>
      </w:r>
    </w:p>
    <w:p>
      <w:pPr>
        <w:pStyle w:val="Heading1"/>
        <w:spacing w:before="157"/>
      </w:pPr>
      <w:r>
        <w:rPr>
          <w:color w:val="FF8100"/>
        </w:rPr>
        <w:t>EMPLOYMENT</w:t>
      </w:r>
      <w:r>
        <w:rPr>
          <w:color w:val="FF8100"/>
          <w:spacing w:val="16"/>
        </w:rPr>
        <w:t> </w:t>
      </w:r>
      <w:r>
        <w:rPr>
          <w:color w:val="FF8100"/>
          <w:spacing w:val="-2"/>
        </w:rPr>
        <w:t>RELATIONSHIPS</w:t>
      </w:r>
    </w:p>
    <w:p>
      <w:pPr>
        <w:pStyle w:val="BodyText"/>
        <w:spacing w:line="297" w:lineRule="auto" w:before="147"/>
        <w:ind w:right="126"/>
        <w:jc w:val="both"/>
      </w:pPr>
      <w:r>
        <w:rPr>
          <w:color w:val="6E6158"/>
        </w:rPr>
        <w:t>We counsel employers with regard to personnel policies and procedures, individual employment decisions, drug and alcohol testing policies, and compliance with state and federal statutes </w:t>
      </w:r>
      <w:r>
        <w:rPr>
          <w:color w:val="6E6158"/>
        </w:rPr>
        <w:t>and regulations.</w:t>
      </w:r>
      <w:r>
        <w:rPr>
          <w:color w:val="6E6158"/>
          <w:spacing w:val="32"/>
        </w:rPr>
        <w:t> </w:t>
      </w:r>
      <w:r>
        <w:rPr>
          <w:color w:val="6E6158"/>
        </w:rPr>
        <w:t>We</w:t>
      </w:r>
      <w:r>
        <w:rPr>
          <w:color w:val="6E6158"/>
          <w:spacing w:val="32"/>
        </w:rPr>
        <w:t> </w:t>
      </w:r>
      <w:r>
        <w:rPr>
          <w:color w:val="6E6158"/>
        </w:rPr>
        <w:t>also</w:t>
      </w:r>
      <w:r>
        <w:rPr>
          <w:color w:val="6E6158"/>
          <w:spacing w:val="32"/>
        </w:rPr>
        <w:t> </w:t>
      </w:r>
      <w:r>
        <w:rPr>
          <w:color w:val="6E6158"/>
        </w:rPr>
        <w:t>assist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drafting</w:t>
      </w:r>
      <w:r>
        <w:rPr>
          <w:color w:val="6E6158"/>
          <w:spacing w:val="32"/>
        </w:rPr>
        <w:t> </w:t>
      </w:r>
      <w:r>
        <w:rPr>
          <w:color w:val="6E6158"/>
        </w:rPr>
        <w:t>legally</w:t>
      </w:r>
      <w:r>
        <w:rPr>
          <w:color w:val="6E6158"/>
          <w:spacing w:val="32"/>
        </w:rPr>
        <w:t> </w:t>
      </w:r>
      <w:r>
        <w:rPr>
          <w:color w:val="6E6158"/>
        </w:rPr>
        <w:t>compliant</w:t>
      </w:r>
      <w:r>
        <w:rPr>
          <w:color w:val="6E6158"/>
          <w:spacing w:val="32"/>
        </w:rPr>
        <w:t> </w:t>
      </w:r>
      <w:r>
        <w:rPr>
          <w:color w:val="6E6158"/>
        </w:rPr>
        <w:t>employment</w:t>
      </w:r>
      <w:r>
        <w:rPr>
          <w:color w:val="6E6158"/>
          <w:spacing w:val="32"/>
        </w:rPr>
        <w:t> </w:t>
      </w:r>
      <w:r>
        <w:rPr>
          <w:color w:val="6E6158"/>
        </w:rPr>
        <w:t>policies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train</w:t>
      </w:r>
    </w:p>
    <w:p>
      <w:pPr>
        <w:pStyle w:val="BodyText"/>
        <w:spacing w:after="0" w:line="297" w:lineRule="auto"/>
        <w:jc w:val="both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7" w:lineRule="auto" w:before="88"/>
        <w:ind w:right="337"/>
      </w:pPr>
      <w:r>
        <w:rPr>
          <w:color w:val="6E6158"/>
        </w:rPr>
        <w:t>their supervisory work force on all applicable employment laws and regulations. Our clients are</w:t>
      </w:r>
      <w:r>
        <w:rPr>
          <w:color w:val="6E6158"/>
          <w:spacing w:val="40"/>
        </w:rPr>
        <w:t> </w:t>
      </w:r>
      <w:r>
        <w:rPr>
          <w:color w:val="6E6158"/>
        </w:rPr>
        <w:t>invited to attend periodic employment law seminars, at which we discuss recent </w:t>
      </w:r>
      <w:r>
        <w:rPr>
          <w:color w:val="6E6158"/>
        </w:rPr>
        <w:t>developments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in the law and emerging client concerns.</w:t>
      </w:r>
    </w:p>
    <w:p>
      <w:pPr>
        <w:pStyle w:val="Heading1"/>
        <w:spacing w:before="158"/>
      </w:pPr>
      <w:r>
        <w:rPr>
          <w:color w:val="FF8100"/>
        </w:rPr>
        <w:t>LABOR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MANAGEMENT</w:t>
      </w:r>
    </w:p>
    <w:p>
      <w:pPr>
        <w:pStyle w:val="BodyText"/>
        <w:spacing w:line="292" w:lineRule="auto" w:before="146"/>
        <w:ind w:right="111"/>
      </w:pPr>
      <w:r>
        <w:rPr>
          <w:color w:val="6E6158"/>
        </w:rPr>
        <w:t>We counsel clients concerning union avoidance, collective bargaining, strike management,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contract interpretation and administration. We also represent our clients in labor arbitrations,</w:t>
      </w:r>
      <w:r>
        <w:rPr>
          <w:color w:val="6E6158"/>
          <w:spacing w:val="40"/>
        </w:rPr>
        <w:t> </w:t>
      </w:r>
      <w:r>
        <w:rPr>
          <w:color w:val="6E6158"/>
        </w:rPr>
        <w:t>National</w:t>
      </w:r>
      <w:r>
        <w:rPr>
          <w:color w:val="6E6158"/>
          <w:spacing w:val="20"/>
        </w:rPr>
        <w:t> </w:t>
      </w:r>
      <w:r>
        <w:rPr>
          <w:color w:val="6E6158"/>
        </w:rPr>
        <w:t>Labor</w:t>
      </w:r>
      <w:r>
        <w:rPr>
          <w:color w:val="6E6158"/>
          <w:spacing w:val="20"/>
        </w:rPr>
        <w:t> </w:t>
      </w:r>
      <w:r>
        <w:rPr>
          <w:color w:val="6E6158"/>
        </w:rPr>
        <w:t>Relations</w:t>
      </w:r>
      <w:r>
        <w:rPr>
          <w:color w:val="6E6158"/>
          <w:spacing w:val="20"/>
        </w:rPr>
        <w:t> </w:t>
      </w:r>
      <w:r>
        <w:rPr>
          <w:color w:val="6E6158"/>
        </w:rPr>
        <w:t>Board</w:t>
      </w:r>
      <w:r>
        <w:rPr>
          <w:color w:val="6E6158"/>
          <w:spacing w:val="20"/>
        </w:rPr>
        <w:t> </w:t>
      </w:r>
      <w:r>
        <w:rPr>
          <w:color w:val="6E6158"/>
        </w:rPr>
        <w:t>proceedings,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contested</w:t>
      </w:r>
      <w:r>
        <w:rPr>
          <w:color w:val="6E6158"/>
          <w:spacing w:val="20"/>
        </w:rPr>
        <w:t> </w:t>
      </w:r>
      <w:r>
        <w:rPr>
          <w:color w:val="6E6158"/>
        </w:rPr>
        <w:t>cases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state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federal</w:t>
      </w:r>
      <w:r>
        <w:rPr>
          <w:color w:val="6E6158"/>
          <w:spacing w:val="20"/>
        </w:rPr>
        <w:t> </w:t>
      </w:r>
      <w:r>
        <w:rPr>
          <w:color w:val="6E6158"/>
        </w:rPr>
        <w:t>courts.</w:t>
      </w:r>
    </w:p>
    <w:p>
      <w:pPr>
        <w:pStyle w:val="Heading1"/>
        <w:spacing w:before="171"/>
      </w:pPr>
      <w:r>
        <w:rPr>
          <w:color w:val="FF8100"/>
        </w:rPr>
        <w:t>UNEMPLOYMENT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COMPENSATION</w:t>
      </w:r>
    </w:p>
    <w:p>
      <w:pPr>
        <w:pStyle w:val="BodyText"/>
        <w:spacing w:before="147"/>
      </w:pP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unemployment</w:t>
      </w:r>
      <w:r>
        <w:rPr>
          <w:color w:val="6E6158"/>
          <w:spacing w:val="14"/>
        </w:rPr>
        <w:t> </w:t>
      </w:r>
      <w:r>
        <w:rPr>
          <w:color w:val="6E6158"/>
        </w:rPr>
        <w:t>compensation</w:t>
      </w:r>
      <w:r>
        <w:rPr>
          <w:color w:val="6E6158"/>
          <w:spacing w:val="14"/>
        </w:rPr>
        <w:t> </w:t>
      </w:r>
      <w:r>
        <w:rPr>
          <w:color w:val="6E6158"/>
        </w:rPr>
        <w:t>practice</w:t>
      </w:r>
      <w:r>
        <w:rPr>
          <w:color w:val="6E6158"/>
          <w:spacing w:val="14"/>
        </w:rPr>
        <w:t> </w:t>
      </w:r>
      <w:r>
        <w:rPr>
          <w:color w:val="6E6158"/>
        </w:rPr>
        <w:t>includes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full</w:t>
      </w:r>
      <w:r>
        <w:rPr>
          <w:color w:val="6E6158"/>
          <w:spacing w:val="14"/>
        </w:rPr>
        <w:t> </w:t>
      </w:r>
      <w:r>
        <w:rPr>
          <w:color w:val="6E6158"/>
        </w:rPr>
        <w:t>range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services</w:t>
      </w:r>
      <w:r>
        <w:rPr>
          <w:color w:val="6E6158"/>
          <w:spacing w:val="14"/>
        </w:rPr>
        <w:t> </w:t>
      </w:r>
      <w:r>
        <w:rPr>
          <w:color w:val="6E6158"/>
        </w:rPr>
        <w:t>relating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to</w:t>
      </w:r>
    </w:p>
    <w:p>
      <w:pPr>
        <w:pStyle w:val="BodyText"/>
        <w:spacing w:line="295" w:lineRule="auto" w:before="52"/>
        <w:ind w:right="195"/>
      </w:pPr>
      <w:r>
        <w:rPr>
          <w:color w:val="6E6158"/>
        </w:rPr>
        <w:t>unemployment insurance, taxes and benefits. Our clients range from large mining and utility</w:t>
      </w:r>
      <w:r>
        <w:rPr>
          <w:color w:val="6E6158"/>
          <w:spacing w:val="40"/>
        </w:rPr>
        <w:t> </w:t>
      </w:r>
      <w:r>
        <w:rPr>
          <w:color w:val="6E6158"/>
        </w:rPr>
        <w:t>companies to small service and professional firms. We represent employers defending against</w:t>
      </w:r>
      <w:r>
        <w:rPr>
          <w:color w:val="6E6158"/>
          <w:spacing w:val="40"/>
        </w:rPr>
        <w:t> </w:t>
      </w:r>
      <w:r>
        <w:rPr>
          <w:color w:val="6E6158"/>
        </w:rPr>
        <w:t>claims for benefits by ex-employees in all jurisdictions, including the Appeal Tribunal, Appeals</w:t>
      </w:r>
      <w:r>
        <w:rPr>
          <w:color w:val="6E6158"/>
          <w:spacing w:val="40"/>
        </w:rPr>
        <w:t> </w:t>
      </w:r>
      <w:r>
        <w:rPr>
          <w:color w:val="6E6158"/>
        </w:rPr>
        <w:t>Board and Court of Appeals. We also represent employers when the adverse party is the Arizona</w:t>
      </w:r>
      <w:r>
        <w:rPr>
          <w:color w:val="6E6158"/>
          <w:spacing w:val="40"/>
        </w:rPr>
        <w:t> </w:t>
      </w:r>
      <w:r>
        <w:rPr>
          <w:color w:val="6E6158"/>
        </w:rPr>
        <w:t>Department of Economic Security or the Nevada Department of Economic Security. We have</w:t>
      </w:r>
      <w:r>
        <w:rPr>
          <w:color w:val="6E6158"/>
          <w:spacing w:val="40"/>
        </w:rPr>
        <w:t> </w:t>
      </w:r>
      <w:r>
        <w:rPr>
          <w:color w:val="6E6158"/>
        </w:rPr>
        <w:t>participated</w:t>
      </w:r>
      <w:r>
        <w:rPr>
          <w:color w:val="6E6158"/>
          <w:spacing w:val="35"/>
        </w:rPr>
        <w:t> </w:t>
      </w:r>
      <w:r>
        <w:rPr>
          <w:color w:val="6E6158"/>
        </w:rPr>
        <w:t>extensively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legislative</w:t>
      </w:r>
      <w:r>
        <w:rPr>
          <w:color w:val="6E6158"/>
          <w:spacing w:val="35"/>
        </w:rPr>
        <w:t> </w:t>
      </w:r>
      <w:r>
        <w:rPr>
          <w:color w:val="6E6158"/>
        </w:rPr>
        <w:t>revisions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unemployment</w:t>
      </w:r>
      <w:r>
        <w:rPr>
          <w:color w:val="6E6158"/>
          <w:spacing w:val="35"/>
        </w:rPr>
        <w:t> </w:t>
      </w:r>
      <w:r>
        <w:rPr>
          <w:color w:val="6E6158"/>
        </w:rPr>
        <w:t>insurance</w:t>
      </w:r>
      <w:r>
        <w:rPr>
          <w:color w:val="6E6158"/>
          <w:spacing w:val="35"/>
        </w:rPr>
        <w:t> </w:t>
      </w:r>
      <w:r>
        <w:rPr>
          <w:color w:val="6E6158"/>
        </w:rPr>
        <w:t>statutes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</w:p>
    <w:p>
      <w:pPr>
        <w:pStyle w:val="BodyText"/>
        <w:spacing w:line="292" w:lineRule="auto" w:before="6"/>
      </w:pPr>
      <w:r>
        <w:rPr>
          <w:color w:val="6E6158"/>
        </w:rPr>
        <w:t>DES rule-making proceedings to adopt or revise the voluminous set of rules that </w:t>
      </w:r>
      <w:r>
        <w:rPr>
          <w:color w:val="6E6158"/>
        </w:rPr>
        <w:t>govern unemployment cases.</w:t>
      </w:r>
    </w:p>
    <w:p>
      <w:pPr>
        <w:pStyle w:val="Heading1"/>
      </w:pPr>
      <w:r>
        <w:rPr>
          <w:color w:val="FF8100"/>
        </w:rPr>
        <w:t>WORKERS'</w:t>
      </w:r>
      <w:r>
        <w:rPr>
          <w:color w:val="FF8100"/>
          <w:spacing w:val="16"/>
        </w:rPr>
        <w:t> </w:t>
      </w:r>
      <w:r>
        <w:rPr>
          <w:color w:val="FF8100"/>
        </w:rPr>
        <w:t>COMPENSATION</w:t>
      </w:r>
      <w:r>
        <w:rPr>
          <w:color w:val="FF8100"/>
          <w:spacing w:val="16"/>
        </w:rPr>
        <w:t> </w:t>
      </w:r>
      <w:r>
        <w:rPr>
          <w:color w:val="FF8100"/>
          <w:spacing w:val="-5"/>
        </w:rPr>
        <w:t>LAW</w:t>
      </w:r>
    </w:p>
    <w:p>
      <w:pPr>
        <w:pStyle w:val="BodyText"/>
        <w:spacing w:before="147"/>
      </w:pPr>
      <w:r>
        <w:rPr>
          <w:color w:val="6E6158"/>
        </w:rPr>
        <w:t>We</w:t>
      </w:r>
      <w:r>
        <w:rPr>
          <w:color w:val="6E6158"/>
          <w:spacing w:val="13"/>
        </w:rPr>
        <w:t> </w:t>
      </w:r>
      <w:r>
        <w:rPr>
          <w:color w:val="6E6158"/>
        </w:rPr>
        <w:t>have</w:t>
      </w:r>
      <w:r>
        <w:rPr>
          <w:color w:val="6E6158"/>
          <w:spacing w:val="13"/>
        </w:rPr>
        <w:t> </w:t>
      </w:r>
      <w:r>
        <w:rPr>
          <w:color w:val="6E6158"/>
        </w:rPr>
        <w:t>experience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workers’</w:t>
      </w:r>
      <w:r>
        <w:rPr>
          <w:color w:val="6E6158"/>
          <w:spacing w:val="13"/>
        </w:rPr>
        <w:t> </w:t>
      </w:r>
      <w:r>
        <w:rPr>
          <w:color w:val="6E6158"/>
        </w:rPr>
        <w:t>compensation,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related</w:t>
      </w:r>
      <w:r>
        <w:rPr>
          <w:color w:val="6E6158"/>
          <w:spacing w:val="13"/>
        </w:rPr>
        <w:t> </w:t>
      </w:r>
      <w:r>
        <w:rPr>
          <w:color w:val="6E6158"/>
        </w:rPr>
        <w:t>employment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labor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areas.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right="415"/>
      </w:pPr>
      <w:r>
        <w:rPr>
          <w:color w:val="6E6158"/>
        </w:rPr>
        <w:t>The needs of our employer clients require us to be responsive and qualified in all areas of</w:t>
      </w:r>
      <w:r>
        <w:rPr>
          <w:color w:val="6E6158"/>
          <w:spacing w:val="40"/>
        </w:rPr>
        <w:t> </w:t>
      </w:r>
      <w:r>
        <w:rPr>
          <w:color w:val="6E6158"/>
        </w:rPr>
        <w:t>employment law, including labor law, employment benefits, workers’ compensation,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employee</w:t>
      </w:r>
      <w:r>
        <w:rPr>
          <w:color w:val="6E6158"/>
          <w:spacing w:val="31"/>
        </w:rPr>
        <w:t> </w:t>
      </w:r>
      <w:r>
        <w:rPr>
          <w:color w:val="6E6158"/>
        </w:rPr>
        <w:t>health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safety.</w:t>
      </w:r>
      <w:r>
        <w:rPr>
          <w:color w:val="6E6158"/>
          <w:spacing w:val="31"/>
        </w:rPr>
        <w:t> </w:t>
      </w:r>
      <w:r>
        <w:rPr>
          <w:color w:val="6E6158"/>
        </w:rPr>
        <w:t>Our</w:t>
      </w:r>
      <w:r>
        <w:rPr>
          <w:color w:val="6E6158"/>
          <w:spacing w:val="31"/>
        </w:rPr>
        <w:t> </w:t>
      </w:r>
      <w:r>
        <w:rPr>
          <w:color w:val="6E6158"/>
        </w:rPr>
        <w:t>employment</w:t>
      </w:r>
      <w:r>
        <w:rPr>
          <w:color w:val="6E6158"/>
          <w:spacing w:val="31"/>
        </w:rPr>
        <w:t> </w:t>
      </w:r>
      <w:r>
        <w:rPr>
          <w:color w:val="6E6158"/>
        </w:rPr>
        <w:t>law</w:t>
      </w:r>
      <w:r>
        <w:rPr>
          <w:color w:val="6E6158"/>
          <w:spacing w:val="31"/>
        </w:rPr>
        <w:t> </w:t>
      </w:r>
      <w:r>
        <w:rPr>
          <w:color w:val="6E6158"/>
        </w:rPr>
        <w:t>attorneys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each</w:t>
      </w:r>
      <w:r>
        <w:rPr>
          <w:color w:val="6E6158"/>
          <w:spacing w:val="31"/>
        </w:rPr>
        <w:t> </w:t>
      </w:r>
      <w:r>
        <w:rPr>
          <w:color w:val="6E6158"/>
        </w:rPr>
        <w:t>area</w:t>
      </w:r>
      <w:r>
        <w:rPr>
          <w:color w:val="6E6158"/>
          <w:spacing w:val="31"/>
        </w:rPr>
        <w:t> </w:t>
      </w:r>
      <w:r>
        <w:rPr>
          <w:color w:val="6E6158"/>
        </w:rPr>
        <w:t>counsel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</w:p>
    <w:p>
      <w:pPr>
        <w:pStyle w:val="BodyText"/>
        <w:spacing w:line="297" w:lineRule="auto" w:before="2"/>
        <w:ind w:right="213"/>
      </w:pPr>
      <w:r>
        <w:rPr>
          <w:color w:val="6E6158"/>
        </w:rPr>
        <w:t>represent clients in adversarial proceedings, including appellate proceedings. We also </w:t>
      </w:r>
      <w:r>
        <w:rPr>
          <w:color w:val="6E6158"/>
        </w:rPr>
        <w:t>maintain</w:t>
      </w:r>
      <w:r>
        <w:rPr>
          <w:color w:val="6E6158"/>
          <w:spacing w:val="40"/>
        </w:rPr>
        <w:t> </w:t>
      </w:r>
      <w:r>
        <w:rPr>
          <w:color w:val="6E6158"/>
        </w:rPr>
        <w:t>an active legislative and lobbying practice to assist our clients in employment areas, including</w:t>
      </w:r>
      <w:r>
        <w:rPr>
          <w:color w:val="6E6158"/>
          <w:spacing w:val="40"/>
        </w:rPr>
        <w:t> </w:t>
      </w:r>
      <w:r>
        <w:rPr>
          <w:color w:val="6E6158"/>
        </w:rPr>
        <w:t>workers’ compensation, affected by legislation.</w:t>
      </w:r>
    </w:p>
    <w:p>
      <w:pPr>
        <w:pStyle w:val="BodyText"/>
        <w:spacing w:line="297" w:lineRule="auto" w:before="191"/>
        <w:ind w:right="213"/>
      </w:pPr>
      <w:r>
        <w:rPr>
          <w:color w:val="6E6158"/>
        </w:rPr>
        <w:t>The nature of our experience and the scope of our representation permits two benefits to flow to</w:t>
      </w:r>
      <w:r>
        <w:rPr>
          <w:color w:val="6E6158"/>
          <w:spacing w:val="40"/>
        </w:rPr>
        <w:t> </w:t>
      </w:r>
      <w:r>
        <w:rPr>
          <w:color w:val="6E6158"/>
        </w:rPr>
        <w:t>our clients. First, we work with in-house management and administrative representatives to</w:t>
      </w:r>
      <w:r>
        <w:rPr>
          <w:color w:val="6E6158"/>
          <w:spacing w:val="80"/>
        </w:rPr>
        <w:t> </w:t>
      </w:r>
      <w:r>
        <w:rPr>
          <w:color w:val="6E6158"/>
        </w:rPr>
        <w:t>improve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define</w:t>
      </w:r>
      <w:r>
        <w:rPr>
          <w:color w:val="6E6158"/>
          <w:spacing w:val="32"/>
        </w:rPr>
        <w:t> </w:t>
      </w:r>
      <w:r>
        <w:rPr>
          <w:color w:val="6E6158"/>
        </w:rPr>
        <w:t>employment</w:t>
      </w:r>
      <w:r>
        <w:rPr>
          <w:color w:val="6E6158"/>
          <w:spacing w:val="32"/>
        </w:rPr>
        <w:t> </w:t>
      </w:r>
      <w:r>
        <w:rPr>
          <w:color w:val="6E6158"/>
        </w:rPr>
        <w:t>relationships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reduce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likelihood</w:t>
      </w:r>
      <w:r>
        <w:rPr>
          <w:color w:val="6E6158"/>
          <w:spacing w:val="32"/>
        </w:rPr>
        <w:t> </w:t>
      </w:r>
      <w:r>
        <w:rPr>
          <w:color w:val="6E6158"/>
        </w:rPr>
        <w:t>disputes</w:t>
      </w:r>
      <w:r>
        <w:rPr>
          <w:color w:val="6E6158"/>
          <w:spacing w:val="32"/>
        </w:rPr>
        <w:t> </w:t>
      </w:r>
      <w:r>
        <w:rPr>
          <w:color w:val="6E6158"/>
        </w:rPr>
        <w:t>will</w:t>
      </w:r>
      <w:r>
        <w:rPr>
          <w:color w:val="6E6158"/>
          <w:spacing w:val="32"/>
        </w:rPr>
        <w:t> </w:t>
      </w:r>
      <w:r>
        <w:rPr>
          <w:color w:val="6E6158"/>
        </w:rPr>
        <w:t>arise.</w:t>
      </w:r>
    </w:p>
    <w:p>
      <w:pPr>
        <w:pStyle w:val="BodyText"/>
        <w:spacing w:line="292" w:lineRule="auto"/>
        <w:ind w:right="415"/>
      </w:pPr>
      <w:r>
        <w:rPr>
          <w:color w:val="6E6158"/>
        </w:rPr>
        <w:t>Second, we draw upon the expertise of our attorneys in the various employment areas and</w:t>
      </w:r>
      <w:r>
        <w:rPr>
          <w:color w:val="6E6158"/>
          <w:spacing w:val="40"/>
        </w:rPr>
        <w:t> </w:t>
      </w:r>
      <w:r>
        <w:rPr>
          <w:color w:val="6E6158"/>
        </w:rPr>
        <w:t>address the distinct but often related issues that arise.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2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988" w:right="990"/>
      <w:jc w:val="center"/>
    </w:pPr>
    <w:rPr>
      <w:rFonts w:ascii="Century Gothic" w:hAnsi="Century Gothic" w:eastAsia="Century Gothic" w:cs="Century Gothic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services/employment-and-labor-relations/" TargetMode="External"/><Relationship Id="rId7" Type="http://schemas.openxmlformats.org/officeDocument/2006/relationships/hyperlink" Target="https://www.fennemorelaw.com/people/attorneys/janice-procter-murphy/" TargetMode="External"/><Relationship Id="rId8" Type="http://schemas.openxmlformats.org/officeDocument/2006/relationships/hyperlink" Target="https://www.fennemorelaw.com/contact-us/#phoenix" TargetMode="External"/><Relationship Id="rId9" Type="http://schemas.openxmlformats.org/officeDocument/2006/relationships/hyperlink" Target="mailto:jpmurphy@fennemorelaw.com" TargetMode="External"/><Relationship Id="rId10" Type="http://schemas.openxmlformats.org/officeDocument/2006/relationships/image" Target="media/image2.png"/><Relationship Id="rId11" Type="http://schemas.openxmlformats.org/officeDocument/2006/relationships/hyperlink" Target="https://www.fennemorelaw.com/services/business-litigation/" TargetMode="External"/><Relationship Id="rId12" Type="http://schemas.openxmlformats.org/officeDocument/2006/relationships/hyperlink" Target="https://www.fennemorelaw.com/people/attorneys/shannon-s-pierce/" TargetMode="External"/><Relationship Id="rId13" Type="http://schemas.openxmlformats.org/officeDocument/2006/relationships/hyperlink" Target="https://www.fennemorelaw.com/contact-us/#reno" TargetMode="External"/><Relationship Id="rId14" Type="http://schemas.openxmlformats.org/officeDocument/2006/relationships/hyperlink" Target="mailto:spierce@fennemorelaw.com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www.fennemorelaw.com/" TargetMode="External"/><Relationship Id="rId17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2025-03-28T07:46:22Z</dcterms:created>
  <dcterms:modified xsi:type="dcterms:W3CDTF">2025-03-28T07:46:22Z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